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AE" w:rsidRDefault="004256AE" w:rsidP="004256AE">
      <w:pPr>
        <w:widowControl w:val="0"/>
        <w:ind w:firstLine="708"/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:rsidR="004256AE" w:rsidRDefault="001E48A2" w:rsidP="004256AE">
      <w:pPr>
        <w:widowControl w:val="0"/>
        <w:ind w:firstLine="708"/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1E48A2">
        <w:rPr>
          <w:rFonts w:ascii="Garamond" w:eastAsia="Times New Roman" w:hAnsi="Garamond" w:cs="Times New Roman"/>
          <w:b/>
          <w:bCs/>
          <w:noProof/>
          <w:sz w:val="32"/>
          <w:szCs w:val="32"/>
        </w:rPr>
        <w:drawing>
          <wp:inline distT="0" distB="0" distL="0" distR="0" wp14:anchorId="3969381E" wp14:editId="149AAFD8">
            <wp:extent cx="3706284" cy="2084785"/>
            <wp:effectExtent l="0" t="0" r="0" b="0"/>
            <wp:docPr id="1" name="Рисунок 1" descr="https://i.ytimg.com/vi/gcOh-rnBS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gcOh-rnBSTw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819" cy="208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63" w:rsidRDefault="00286563" w:rsidP="004256AE">
      <w:pPr>
        <w:widowControl w:val="0"/>
        <w:ind w:firstLine="708"/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:rsidR="004256AE" w:rsidRPr="004256AE" w:rsidRDefault="000E13B5" w:rsidP="004256AE">
      <w:pPr>
        <w:widowControl w:val="0"/>
        <w:ind w:firstLine="708"/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proofErr w:type="spellStart"/>
      <w:r w:rsidRPr="004256AE">
        <w:rPr>
          <w:rFonts w:ascii="Garamond" w:eastAsia="Times New Roman" w:hAnsi="Garamond" w:cs="Times New Roman"/>
          <w:b/>
          <w:bCs/>
          <w:sz w:val="32"/>
          <w:szCs w:val="32"/>
        </w:rPr>
        <w:t>Трихинелло</w:t>
      </w:r>
      <w:r w:rsidR="00876AA9">
        <w:rPr>
          <w:rFonts w:ascii="Garamond" w:eastAsia="Times New Roman" w:hAnsi="Garamond" w:cs="Times New Roman"/>
          <w:b/>
          <w:bCs/>
          <w:sz w:val="32"/>
          <w:szCs w:val="32"/>
        </w:rPr>
        <w:t>скопическое</w:t>
      </w:r>
      <w:proofErr w:type="spellEnd"/>
      <w:r w:rsidR="00876AA9">
        <w:rPr>
          <w:rFonts w:ascii="Garamond" w:eastAsia="Times New Roman" w:hAnsi="Garamond" w:cs="Times New Roman"/>
          <w:b/>
          <w:bCs/>
          <w:sz w:val="32"/>
          <w:szCs w:val="32"/>
        </w:rPr>
        <w:t xml:space="preserve"> исследование проводи</w:t>
      </w:r>
      <w:r w:rsidRPr="004256AE">
        <w:rPr>
          <w:rFonts w:ascii="Garamond" w:eastAsia="Times New Roman" w:hAnsi="Garamond" w:cs="Times New Roman"/>
          <w:b/>
          <w:bCs/>
          <w:sz w:val="32"/>
          <w:szCs w:val="32"/>
        </w:rPr>
        <w:t xml:space="preserve">тся в лаборатории </w:t>
      </w:r>
      <w:proofErr w:type="spellStart"/>
      <w:r w:rsidRPr="004256AE">
        <w:rPr>
          <w:rFonts w:ascii="Garamond" w:eastAsia="Times New Roman" w:hAnsi="Garamond" w:cs="Times New Roman"/>
          <w:b/>
          <w:bCs/>
          <w:sz w:val="32"/>
          <w:szCs w:val="32"/>
        </w:rPr>
        <w:t>Зельвенской</w:t>
      </w:r>
      <w:proofErr w:type="spellEnd"/>
      <w:r w:rsidRPr="004256AE">
        <w:rPr>
          <w:rFonts w:ascii="Garamond" w:eastAsia="Times New Roman" w:hAnsi="Garamond" w:cs="Times New Roman"/>
          <w:b/>
          <w:bCs/>
          <w:sz w:val="32"/>
          <w:szCs w:val="32"/>
        </w:rPr>
        <w:t xml:space="preserve"> районной ветеринарной станции по адресу: г.п. Зельва, ул. 17 Сентября, </w:t>
      </w:r>
      <w:r w:rsidR="00F15142" w:rsidRPr="004256AE">
        <w:rPr>
          <w:rFonts w:ascii="Garamond" w:eastAsia="Times New Roman" w:hAnsi="Garamond" w:cs="Times New Roman"/>
          <w:b/>
          <w:bCs/>
          <w:sz w:val="32"/>
          <w:szCs w:val="32"/>
        </w:rPr>
        <w:t xml:space="preserve"> </w:t>
      </w:r>
      <w:r w:rsidRPr="004256AE">
        <w:rPr>
          <w:rFonts w:ascii="Garamond" w:eastAsia="Times New Roman" w:hAnsi="Garamond" w:cs="Times New Roman"/>
          <w:b/>
          <w:bCs/>
          <w:sz w:val="32"/>
          <w:szCs w:val="32"/>
        </w:rPr>
        <w:t>53</w:t>
      </w:r>
      <w:r w:rsidR="00F15142" w:rsidRPr="004256AE">
        <w:rPr>
          <w:rFonts w:ascii="Garamond" w:eastAsia="Times New Roman" w:hAnsi="Garamond" w:cs="Times New Roman"/>
          <w:b/>
          <w:bCs/>
          <w:sz w:val="32"/>
          <w:szCs w:val="32"/>
        </w:rPr>
        <w:t>, телефон 2-57-17</w:t>
      </w:r>
      <w:r w:rsidRPr="004256AE">
        <w:rPr>
          <w:rFonts w:ascii="Garamond" w:eastAsia="Times New Roman" w:hAnsi="Garamond" w:cs="Times New Roman"/>
          <w:b/>
          <w:bCs/>
          <w:sz w:val="32"/>
          <w:szCs w:val="32"/>
        </w:rPr>
        <w:t xml:space="preserve">. </w:t>
      </w:r>
    </w:p>
    <w:p w:rsidR="004256AE" w:rsidRDefault="000E13B5" w:rsidP="004256AE">
      <w:pPr>
        <w:widowControl w:val="0"/>
        <w:jc w:val="both"/>
        <w:rPr>
          <w:rFonts w:ascii="Garamond" w:eastAsia="Times New Roman" w:hAnsi="Garamond" w:cs="Times New Roman"/>
          <w:b/>
          <w:sz w:val="32"/>
          <w:szCs w:val="32"/>
        </w:rPr>
      </w:pPr>
      <w:r w:rsidRPr="004256AE">
        <w:rPr>
          <w:rFonts w:ascii="Garamond" w:eastAsia="Times New Roman" w:hAnsi="Garamond" w:cs="Times New Roman"/>
          <w:b/>
          <w:sz w:val="32"/>
          <w:szCs w:val="32"/>
        </w:rPr>
        <w:t xml:space="preserve">Дополнительную информацию Вы можете получить в </w:t>
      </w:r>
      <w:r w:rsidRPr="004256AE">
        <w:rPr>
          <w:rFonts w:ascii="Garamond" w:hAnsi="Garamond"/>
          <w:b/>
          <w:sz w:val="32"/>
          <w:szCs w:val="32"/>
        </w:rPr>
        <w:t xml:space="preserve">государственном учреждении </w:t>
      </w:r>
      <w:r w:rsidRPr="004256AE">
        <w:rPr>
          <w:rFonts w:ascii="Garamond" w:eastAsia="Times New Roman" w:hAnsi="Garamond" w:cs="Times New Roman"/>
          <w:b/>
          <w:sz w:val="32"/>
          <w:szCs w:val="32"/>
        </w:rPr>
        <w:t xml:space="preserve">«Зельвенский </w:t>
      </w:r>
      <w:r w:rsidRPr="004256AE">
        <w:rPr>
          <w:rFonts w:ascii="Garamond" w:hAnsi="Garamond"/>
          <w:b/>
          <w:sz w:val="32"/>
          <w:szCs w:val="32"/>
        </w:rPr>
        <w:t>районный центр гигиены и эпидемиологии</w:t>
      </w:r>
      <w:r w:rsidRPr="004256AE">
        <w:rPr>
          <w:rFonts w:ascii="Garamond" w:eastAsia="Times New Roman" w:hAnsi="Garamond" w:cs="Times New Roman"/>
          <w:b/>
          <w:sz w:val="32"/>
          <w:szCs w:val="32"/>
        </w:rPr>
        <w:t xml:space="preserve">»  по телефону  </w:t>
      </w:r>
      <w:r w:rsidRPr="004256AE">
        <w:rPr>
          <w:rFonts w:ascii="Garamond" w:hAnsi="Garamond"/>
          <w:b/>
          <w:sz w:val="32"/>
          <w:szCs w:val="32"/>
        </w:rPr>
        <w:t>7 17 17</w:t>
      </w:r>
      <w:r w:rsidRPr="004256AE">
        <w:rPr>
          <w:rFonts w:ascii="Garamond" w:eastAsia="Times New Roman" w:hAnsi="Garamond" w:cs="Times New Roman"/>
          <w:b/>
          <w:sz w:val="32"/>
          <w:szCs w:val="32"/>
        </w:rPr>
        <w:t>.</w:t>
      </w:r>
      <w:bookmarkStart w:id="0" w:name="_GoBack"/>
      <w:bookmarkEnd w:id="0"/>
    </w:p>
    <w:p w:rsidR="004256AE" w:rsidRPr="004256AE" w:rsidRDefault="004256AE" w:rsidP="004256AE">
      <w:pPr>
        <w:widowControl w:val="0"/>
        <w:jc w:val="both"/>
        <w:rPr>
          <w:rFonts w:ascii="Garamond" w:eastAsia="Times New Roman" w:hAnsi="Garamond" w:cs="Times New Roman"/>
          <w:b/>
          <w:sz w:val="32"/>
          <w:szCs w:val="32"/>
        </w:rPr>
      </w:pPr>
    </w:p>
    <w:p w:rsidR="000E13B5" w:rsidRDefault="000E13B5" w:rsidP="00F008C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8E1805" w:rsidRPr="002A61D5" w:rsidRDefault="008E1805" w:rsidP="008E1805">
      <w:pPr>
        <w:spacing w:after="0" w:line="240" w:lineRule="auto"/>
        <w:jc w:val="both"/>
        <w:rPr>
          <w:rFonts w:cstheme="minorHAnsi"/>
          <w:b/>
          <w:i/>
          <w:color w:val="C00000"/>
          <w:sz w:val="36"/>
          <w:szCs w:val="36"/>
        </w:rPr>
      </w:pPr>
    </w:p>
    <w:p w:rsidR="008E1805" w:rsidRPr="00535A6F" w:rsidRDefault="008E1805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A6F">
        <w:rPr>
          <w:rFonts w:ascii="Times New Roman" w:hAnsi="Times New Roman" w:cs="Times New Roman"/>
          <w:b/>
          <w:sz w:val="20"/>
          <w:szCs w:val="20"/>
        </w:rPr>
        <w:t>Подготовила помощник врача-эпидемиолога</w:t>
      </w:r>
    </w:p>
    <w:p w:rsidR="008E1805" w:rsidRPr="00535A6F" w:rsidRDefault="008E1805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A6F">
        <w:rPr>
          <w:rFonts w:ascii="Times New Roman" w:hAnsi="Times New Roman" w:cs="Times New Roman"/>
          <w:b/>
          <w:sz w:val="20"/>
          <w:szCs w:val="20"/>
        </w:rPr>
        <w:t>Смирнова Т.Б.</w:t>
      </w:r>
    </w:p>
    <w:p w:rsidR="008E1805" w:rsidRPr="00535A6F" w:rsidRDefault="008E1805" w:rsidP="00535A6F">
      <w:pPr>
        <w:pStyle w:val="a6"/>
        <w:spacing w:after="0"/>
        <w:ind w:right="-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5A6F">
        <w:rPr>
          <w:rFonts w:ascii="Times New Roman" w:hAnsi="Times New Roman" w:cs="Times New Roman"/>
          <w:b/>
          <w:sz w:val="20"/>
          <w:szCs w:val="20"/>
        </w:rPr>
        <w:t>Тираж 200 экз.</w:t>
      </w:r>
    </w:p>
    <w:p w:rsidR="004256AE" w:rsidRDefault="004256AE" w:rsidP="00F008C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4256AE" w:rsidRPr="00D93F53" w:rsidRDefault="004256AE" w:rsidP="00F008C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0E13B5" w:rsidRPr="007456D4" w:rsidRDefault="000E13B5" w:rsidP="000E1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D4">
        <w:rPr>
          <w:rFonts w:ascii="Times New Roman" w:hAnsi="Times New Roman" w:cs="Times New Roman"/>
          <w:b/>
          <w:sz w:val="24"/>
          <w:szCs w:val="24"/>
        </w:rPr>
        <w:t xml:space="preserve">Государственное учреждение </w:t>
      </w:r>
    </w:p>
    <w:p w:rsidR="000E13B5" w:rsidRDefault="000E13B5" w:rsidP="000E1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D4">
        <w:rPr>
          <w:rFonts w:ascii="Times New Roman" w:hAnsi="Times New Roman" w:cs="Times New Roman"/>
          <w:b/>
          <w:sz w:val="24"/>
          <w:szCs w:val="24"/>
        </w:rPr>
        <w:t>«Зельвенский районный центр гигиены и эпидемиологии»</w:t>
      </w:r>
    </w:p>
    <w:p w:rsidR="000E13B5" w:rsidRDefault="000E13B5" w:rsidP="000E13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3B5" w:rsidRPr="00A362AF" w:rsidRDefault="000E13B5" w:rsidP="000E13B5">
      <w:pPr>
        <w:pStyle w:val="1"/>
        <w:ind w:firstLine="0"/>
        <w:rPr>
          <w:sz w:val="48"/>
          <w:szCs w:val="48"/>
        </w:rPr>
      </w:pPr>
      <w:r w:rsidRPr="00A362AF">
        <w:rPr>
          <w:sz w:val="48"/>
          <w:szCs w:val="48"/>
        </w:rPr>
        <w:t>Профилактика трихинеллеза</w:t>
      </w:r>
    </w:p>
    <w:p w:rsidR="000E13B5" w:rsidRDefault="000E13B5" w:rsidP="000E13B5">
      <w:pPr>
        <w:spacing w:after="0"/>
        <w:rPr>
          <w:rFonts w:ascii="Times New Roman" w:hAnsi="Times New Roman" w:cs="Times New Roman"/>
          <w:b/>
          <w:i/>
          <w:color w:val="1C6A3C"/>
          <w:shd w:val="clear" w:color="auto" w:fill="FFFFFF"/>
        </w:rPr>
      </w:pPr>
    </w:p>
    <w:p w:rsidR="000E13B5" w:rsidRDefault="00535A6F" w:rsidP="000E13B5">
      <w:pPr>
        <w:spacing w:after="0"/>
        <w:rPr>
          <w:rFonts w:ascii="Times New Roman" w:hAnsi="Times New Roman" w:cs="Times New Roman"/>
          <w:b/>
          <w:i/>
          <w:color w:val="1C6A3C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C6A3C"/>
          <w:shd w:val="clear" w:color="auto" w:fill="FFFFFF"/>
        </w:rPr>
        <w:t xml:space="preserve">                                                </w:t>
      </w: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A470A3F" wp14:editId="2260EDA1">
            <wp:simplePos x="0" y="0"/>
            <wp:positionH relativeFrom="column">
              <wp:posOffset>734695</wp:posOffset>
            </wp:positionH>
            <wp:positionV relativeFrom="paragraph">
              <wp:posOffset>83185</wp:posOffset>
            </wp:positionV>
            <wp:extent cx="3712845" cy="3800475"/>
            <wp:effectExtent l="19050" t="0" r="1905" b="0"/>
            <wp:wrapTight wrapText="bothSides">
              <wp:wrapPolygon edited="0">
                <wp:start x="-111" y="0"/>
                <wp:lineTo x="-111" y="21546"/>
                <wp:lineTo x="21611" y="21546"/>
                <wp:lineTo x="21611" y="0"/>
                <wp:lineTo x="-111" y="0"/>
              </wp:wrapPolygon>
            </wp:wrapTight>
            <wp:docPr id="5" name="Рисунок 2" descr="C:\Users\Seven\AppData\Local\Microsoft\Windows\Temporary Internet Files\Content.Word\1366283325_dieta-po-gruppe-kr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AppData\Local\Microsoft\Windows\Temporary Internet Files\Content.Word\1366283325_dieta-po-gruppe-krov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3B5" w:rsidRPr="0034282D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37"/>
          <w:szCs w:val="37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3B5" w:rsidRDefault="00535A6F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1C6A3C"/>
          <w:shd w:val="clear" w:color="auto" w:fill="FFFFFF"/>
        </w:rPr>
        <w:t xml:space="preserve">                                                (памятка для населения)</w:t>
      </w: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3B5" w:rsidRDefault="000E13B5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56AE" w:rsidRDefault="00535A6F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 w:rsidR="000E13B5" w:rsidRPr="00D93F53">
        <w:rPr>
          <w:rFonts w:ascii="Times New Roman" w:hAnsi="Times New Roman" w:cs="Times New Roman"/>
          <w:b/>
          <w:sz w:val="20"/>
          <w:szCs w:val="20"/>
        </w:rPr>
        <w:t>2018 год</w:t>
      </w:r>
    </w:p>
    <w:p w:rsidR="00286563" w:rsidRDefault="00286563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56AE" w:rsidRPr="00D93F53" w:rsidRDefault="004256AE" w:rsidP="000E13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3B5" w:rsidRPr="00286563" w:rsidRDefault="000E13B5" w:rsidP="00535A6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28656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Чтобы избежать заражения трихинеллезом и вышеперечисленных негативных последствий необходимо постоянно помнить и соблюдать следующие меры личной профилактики:</w:t>
      </w:r>
    </w:p>
    <w:p w:rsidR="000E13B5" w:rsidRPr="00286563" w:rsidRDefault="000E13B5" w:rsidP="00535A6F">
      <w:pPr>
        <w:pStyle w:val="a6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286563">
        <w:rPr>
          <w:rFonts w:ascii="Times New Roman" w:hAnsi="Times New Roman" w:cs="Times New Roman"/>
          <w:noProof/>
          <w:sz w:val="26"/>
          <w:szCs w:val="26"/>
        </w:rPr>
        <w:drawing>
          <wp:anchor distT="36576" distB="36576" distL="36576" distR="36576" simplePos="0" relativeHeight="251665408" behindDoc="0" locked="0" layoutInCell="1" allowOverlap="1" wp14:anchorId="55AA6366" wp14:editId="04B42D74">
            <wp:simplePos x="0" y="0"/>
            <wp:positionH relativeFrom="column">
              <wp:posOffset>571500</wp:posOffset>
            </wp:positionH>
            <wp:positionV relativeFrom="paragraph">
              <wp:posOffset>6172200</wp:posOffset>
            </wp:positionV>
            <wp:extent cx="142875" cy="142875"/>
            <wp:effectExtent l="19050" t="0" r="9525" b="0"/>
            <wp:wrapNone/>
            <wp:docPr id="6" name="Рисунок 3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263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86563">
        <w:rPr>
          <w:rFonts w:ascii="Times New Roman" w:hAnsi="Times New Roman" w:cs="Times New Roman"/>
          <w:noProof/>
          <w:sz w:val="26"/>
          <w:szCs w:val="26"/>
        </w:rPr>
        <w:drawing>
          <wp:anchor distT="36576" distB="36576" distL="36576" distR="36576" simplePos="0" relativeHeight="251664384" behindDoc="0" locked="0" layoutInCell="1" allowOverlap="1" wp14:anchorId="0F40761D" wp14:editId="36FFE823">
            <wp:simplePos x="0" y="0"/>
            <wp:positionH relativeFrom="column">
              <wp:posOffset>571500</wp:posOffset>
            </wp:positionH>
            <wp:positionV relativeFrom="paragraph">
              <wp:posOffset>6172200</wp:posOffset>
            </wp:positionV>
            <wp:extent cx="142875" cy="142875"/>
            <wp:effectExtent l="19050" t="0" r="9525" b="0"/>
            <wp:wrapNone/>
            <wp:docPr id="7" name="Рисунок 2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263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865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86563"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</w:rPr>
        <w:t>Обеспечивать защиту помещений для скота от проникновения мышей и крыс, периодически их отлавливать; не скармливать домашним свиньям неисследованные отходы охотничьего промысла.</w:t>
      </w:r>
    </w:p>
    <w:p w:rsidR="000E13B5" w:rsidRPr="00286563" w:rsidRDefault="000E13B5" w:rsidP="00535A6F">
      <w:pPr>
        <w:pStyle w:val="a6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286563"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</w:rPr>
        <w:t>Не покупать мясные изделия у неизвестных лиц вне установленных точек торговли, а также мясопродукты, не имеющие клейма или свидетельства о проведении ветеринарно-санитарной экспертизы.</w:t>
      </w:r>
    </w:p>
    <w:p w:rsidR="00535A6F" w:rsidRPr="00286563" w:rsidRDefault="000E13B5" w:rsidP="001E48A2">
      <w:pPr>
        <w:pStyle w:val="a6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</w:rPr>
      </w:pPr>
      <w:r w:rsidRPr="00286563"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</w:rPr>
        <w:t>В процессе приготовления мясных блюд не пробовать на вкус сырой фарш.</w:t>
      </w:r>
    </w:p>
    <w:p w:rsidR="001E48A2" w:rsidRPr="00286563" w:rsidRDefault="000E13B5" w:rsidP="001E48A2">
      <w:pPr>
        <w:pStyle w:val="a6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6"/>
          <w:szCs w:val="26"/>
        </w:rPr>
      </w:pPr>
      <w:r w:rsidRPr="0028656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6"/>
          <w:szCs w:val="26"/>
        </w:rPr>
        <w:t xml:space="preserve">Проводить послеубойную </w:t>
      </w:r>
      <w:proofErr w:type="spellStart"/>
      <w:r w:rsidRPr="0028656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6"/>
          <w:szCs w:val="26"/>
        </w:rPr>
        <w:t>трихинеллоскопическую</w:t>
      </w:r>
      <w:proofErr w:type="spellEnd"/>
      <w:r w:rsidRPr="00286563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6"/>
          <w:szCs w:val="26"/>
        </w:rPr>
        <w:t xml:space="preserve"> экспертизу туш домашних свиней и диких кабанов и только  после этого употреблять их в пищу. </w:t>
      </w:r>
    </w:p>
    <w:p w:rsidR="000E13B5" w:rsidRPr="00535A6F" w:rsidRDefault="000E13B5" w:rsidP="00535A6F">
      <w:pPr>
        <w:widowControl w:val="0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A6F">
        <w:rPr>
          <w:rFonts w:ascii="Times New Roman" w:eastAsia="Times New Roman" w:hAnsi="Times New Roman" w:cs="Times New Roman"/>
          <w:sz w:val="28"/>
          <w:szCs w:val="28"/>
        </w:rPr>
        <w:t>Причем для проведения такой экспертизы не требуется предъявления каких-либо документов о правах собственника на исследуемое мясо или мясопродукты, а также везти в ветеринарное учреждение всю тушу – достаточно</w:t>
      </w:r>
      <w:r w:rsidRPr="00535A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6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отобрать пробу мышечной ткани</w:t>
      </w:r>
      <w:r w:rsidRPr="00535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5A6F">
        <w:rPr>
          <w:rFonts w:ascii="Times New Roman" w:eastAsia="Times New Roman" w:hAnsi="Times New Roman" w:cs="Times New Roman"/>
          <w:sz w:val="28"/>
          <w:szCs w:val="28"/>
        </w:rPr>
        <w:t>(из ножек диафрагмы, межреберных, шейных, жевательных или икроножных мышц)</w:t>
      </w:r>
      <w:r w:rsidRPr="00535A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6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весом чуть более </w:t>
      </w:r>
      <w:smartTag w:uri="urn:schemas-microsoft-com:office:smarttags" w:element="metricconverter">
        <w:smartTagPr>
          <w:attr w:name="ProductID" w:val="60 грамм"/>
        </w:smartTagPr>
        <w:r w:rsidRPr="00286563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60 грамм</w:t>
        </w:r>
      </w:smartTag>
      <w:r w:rsidRPr="00286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535A6F" w:rsidRDefault="00286563" w:rsidP="00535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E13B5" w:rsidRPr="002865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Следует помнить, что </w:t>
      </w:r>
      <w:r w:rsidR="000E13B5" w:rsidRPr="00286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исследовать мясо не поздно и через неделю</w:t>
      </w:r>
      <w:r w:rsidR="000E13B5" w:rsidRPr="00535A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13B5" w:rsidRPr="00535A6F">
        <w:rPr>
          <w:rFonts w:ascii="Times New Roman" w:eastAsia="Times New Roman" w:hAnsi="Times New Roman" w:cs="Times New Roman"/>
          <w:sz w:val="28"/>
          <w:szCs w:val="28"/>
        </w:rPr>
        <w:t>после употребления свеженины – если и обнаружатся личинки трихинелл, заболевание можно будет предупредить, своевременно будет назначено профилактическое лечение, -</w:t>
      </w:r>
      <w:r w:rsidR="000E13B5" w:rsidRPr="00535A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13B5" w:rsidRPr="00286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главное не торопиться</w:t>
      </w:r>
      <w:r w:rsidR="008E1805" w:rsidRPr="00286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распространять мясопродукты среди родственников и знакомых!</w:t>
      </w:r>
      <w:r w:rsidR="00535A6F" w:rsidRPr="002865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35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:rsidR="00535A6F" w:rsidRDefault="00535A6F" w:rsidP="00535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A6F" w:rsidRPr="00535A6F" w:rsidRDefault="00535A6F" w:rsidP="00535A6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A362AF" w:rsidRPr="00535A6F">
        <w:rPr>
          <w:rFonts w:ascii="Times New Roman" w:eastAsia="Times New Roman" w:hAnsi="Times New Roman" w:cs="Times New Roman"/>
          <w:b/>
          <w:bCs/>
          <w:sz w:val="28"/>
          <w:szCs w:val="28"/>
        </w:rPr>
        <w:t>Трихинеллез</w:t>
      </w:r>
      <w:r w:rsidR="00A362AF" w:rsidRPr="00535A6F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A362AF" w:rsidRPr="00535A6F">
        <w:rPr>
          <w:rFonts w:ascii="Times New Roman" w:eastAsia="Times New Roman" w:hAnsi="Times New Roman" w:cs="Times New Roman"/>
          <w:sz w:val="28"/>
          <w:szCs w:val="28"/>
        </w:rPr>
        <w:t>это заболевание, которое вызывается паразитированием в мышечной ткани плотоядных животных и человека, невидимых невооруженным глазом личинок мелкого гельминта – трихинеллы</w:t>
      </w:r>
      <w:r w:rsidR="00A362AF" w:rsidRPr="00535A6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000B7" w:rsidRPr="00535A6F" w:rsidRDefault="00535A6F" w:rsidP="00535A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362AF" w:rsidRPr="00535A6F">
        <w:rPr>
          <w:rFonts w:ascii="Times New Roman" w:eastAsia="Times New Roman" w:hAnsi="Times New Roman" w:cs="Times New Roman"/>
          <w:b/>
          <w:sz w:val="28"/>
          <w:szCs w:val="28"/>
        </w:rPr>
        <w:t xml:space="preserve">Заражение человека </w:t>
      </w:r>
      <w:r w:rsidR="00A362AF" w:rsidRPr="00535A6F">
        <w:rPr>
          <w:rFonts w:ascii="Times New Roman" w:eastAsia="Times New Roman" w:hAnsi="Times New Roman" w:cs="Times New Roman"/>
          <w:sz w:val="28"/>
          <w:szCs w:val="28"/>
        </w:rPr>
        <w:t xml:space="preserve">происходит при употреблении в пищу </w:t>
      </w:r>
      <w:r w:rsidR="00A362AF" w:rsidRPr="008763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зараженного мяса и мясных продуктов</w:t>
      </w:r>
      <w:r w:rsidR="00A362AF" w:rsidRPr="00535A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362AF" w:rsidRPr="0087631C">
        <w:rPr>
          <w:rFonts w:ascii="Times New Roman" w:eastAsia="Times New Roman" w:hAnsi="Times New Roman" w:cs="Times New Roman"/>
          <w:i/>
          <w:sz w:val="28"/>
          <w:szCs w:val="28"/>
        </w:rPr>
        <w:t>сырого фарша, сыровяленых домашней колбасы и окорока, шашлыков, жареного мяса и др.).</w:t>
      </w:r>
      <w:r w:rsidR="00A362AF" w:rsidRPr="00535A6F">
        <w:rPr>
          <w:rFonts w:ascii="Times New Roman" w:eastAsia="Times New Roman" w:hAnsi="Times New Roman" w:cs="Times New Roman"/>
          <w:sz w:val="28"/>
          <w:szCs w:val="28"/>
        </w:rPr>
        <w:t xml:space="preserve"> Заражение животных происходит при поедании убоя, пищевых отходов, трупов павших животных, мышей, крыс. </w:t>
      </w:r>
      <w:r w:rsidR="00A362AF" w:rsidRPr="008763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трупах животных трихинеллы</w:t>
      </w:r>
      <w:r w:rsidR="006000B7" w:rsidRPr="008763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сохраняют </w:t>
      </w:r>
      <w:r w:rsidR="00A362AF" w:rsidRPr="008763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ж</w:t>
      </w:r>
      <w:r w:rsidR="006000B7" w:rsidRPr="0087631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изнеспособность 4-10 месяцев</w:t>
      </w:r>
      <w:r w:rsidR="006000B7" w:rsidRPr="008763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6000B7" w:rsidRPr="00535A6F" w:rsidRDefault="00535A6F" w:rsidP="00535A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000B7" w:rsidRPr="00535A6F">
        <w:rPr>
          <w:rFonts w:ascii="Times New Roman" w:eastAsia="Times New Roman" w:hAnsi="Times New Roman" w:cs="Times New Roman"/>
          <w:sz w:val="28"/>
          <w:szCs w:val="28"/>
        </w:rPr>
        <w:t xml:space="preserve">Личинки трихинелл отличаются особой устойчивостью к неблагоприятным факторам воздействия. Они хорошо переносят копчение, жарение, варку, засолку, обработку в микроволновой печи и замораживание. Гибнут при варке в течение </w:t>
      </w:r>
      <w:r w:rsidR="006000B7" w:rsidRPr="0087631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2,5</w:t>
      </w:r>
      <w:r w:rsidR="006000B7" w:rsidRPr="00535A6F">
        <w:rPr>
          <w:rFonts w:ascii="Times New Roman" w:eastAsia="Times New Roman" w:hAnsi="Times New Roman" w:cs="Times New Roman"/>
          <w:sz w:val="28"/>
          <w:szCs w:val="28"/>
        </w:rPr>
        <w:t xml:space="preserve"> часов кусков мяса толщиной не более </w:t>
      </w:r>
      <w:smartTag w:uri="urn:schemas-microsoft-com:office:smarttags" w:element="metricconverter">
        <w:smartTagPr>
          <w:attr w:name="ProductID" w:val="8 см"/>
        </w:smartTagPr>
        <w:r w:rsidR="006000B7" w:rsidRPr="0087631C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8 см</w:t>
        </w:r>
      </w:smartTag>
      <w:r w:rsidR="006000B7" w:rsidRPr="00535A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0B7" w:rsidRPr="0087631C" w:rsidRDefault="00535A6F" w:rsidP="00535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763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</w:t>
      </w:r>
      <w:r w:rsidR="006000B7" w:rsidRPr="008763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Через </w:t>
      </w:r>
      <w:r w:rsidR="006000B7" w:rsidRPr="008763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2-4</w:t>
      </w:r>
      <w:r w:rsidR="006000B7" w:rsidRPr="008763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недели с момента заражения (может и через </w:t>
      </w:r>
      <w:r w:rsidR="006000B7" w:rsidRPr="008763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3-4</w:t>
      </w:r>
      <w:r w:rsidR="006000B7" w:rsidRPr="008763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дня!) у пострадавших появляются высокая температура (</w:t>
      </w:r>
      <w:r w:rsidR="006000B7" w:rsidRPr="008763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до 39</w:t>
      </w:r>
      <w:proofErr w:type="gramStart"/>
      <w:r w:rsidR="006000B7" w:rsidRPr="008763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ºС</w:t>
      </w:r>
      <w:proofErr w:type="gramEnd"/>
      <w:r w:rsidR="006000B7" w:rsidRPr="008763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и выше</w:t>
      </w:r>
      <w:r w:rsidR="006000B7" w:rsidRPr="0087631C">
        <w:rPr>
          <w:rFonts w:ascii="Times New Roman" w:eastAsia="Times New Roman" w:hAnsi="Times New Roman" w:cs="Times New Roman"/>
          <w:color w:val="002060"/>
          <w:sz w:val="28"/>
          <w:szCs w:val="28"/>
        </w:rPr>
        <w:t>), слабость, боли в мышцах (чаще в икроножной области), отек век, лица, кожные высыпания, кишечные расстройства. Все это может протекать в легких и стертых формах, а может и в очень тяжелых, заканчивающихся смертельным исходом.</w:t>
      </w:r>
    </w:p>
    <w:p w:rsidR="00A362AF" w:rsidRPr="00E20F51" w:rsidRDefault="00286563" w:rsidP="00A362AF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32"/>
          <w:szCs w:val="32"/>
        </w:rPr>
      </w:pPr>
      <w:r>
        <w:rPr>
          <w:rFonts w:ascii="Times New Roman" w:hAnsi="Times New Roman" w:cs="Times New Roman"/>
          <w:color w:val="000099"/>
          <w:sz w:val="32"/>
          <w:szCs w:val="32"/>
        </w:rPr>
        <w:t xml:space="preserve">               </w:t>
      </w:r>
      <w:r w:rsidRPr="00286563">
        <w:rPr>
          <w:rFonts w:ascii="Garamond" w:hAnsi="Garamond"/>
          <w:b/>
          <w:bCs/>
          <w:noProof/>
          <w:color w:val="0000FF"/>
          <w:sz w:val="26"/>
          <w:szCs w:val="26"/>
        </w:rPr>
        <w:drawing>
          <wp:inline distT="0" distB="0" distL="0" distR="0" wp14:anchorId="2FDF94B2" wp14:editId="2F584E67">
            <wp:extent cx="2000250" cy="1333500"/>
            <wp:effectExtent l="0" t="0" r="0" b="0"/>
            <wp:docPr id="2" name="Рисунок 2" descr="https://www.sb.by/upload/iblock/dc5/dc5deb1cc7401d70e19cb952d7c30f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b.by/upload/iblock/dc5/dc5deb1cc7401d70e19cb952d7c30f3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39" cy="133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AF" w:rsidRDefault="00A362AF" w:rsidP="00F008CC">
      <w:pPr>
        <w:spacing w:after="0" w:line="240" w:lineRule="auto"/>
        <w:jc w:val="both"/>
        <w:rPr>
          <w:rFonts w:ascii="Garamond" w:hAnsi="Garamond"/>
          <w:b/>
          <w:bCs/>
          <w:color w:val="0000FF"/>
          <w:sz w:val="26"/>
          <w:szCs w:val="26"/>
        </w:rPr>
      </w:pPr>
    </w:p>
    <w:p w:rsidR="006000B7" w:rsidRDefault="006000B7" w:rsidP="00F008CC">
      <w:pPr>
        <w:spacing w:after="0" w:line="240" w:lineRule="auto"/>
        <w:jc w:val="both"/>
        <w:rPr>
          <w:rFonts w:ascii="Garamond" w:hAnsi="Garamond"/>
          <w:b/>
          <w:bCs/>
          <w:color w:val="0000FF"/>
          <w:sz w:val="26"/>
          <w:szCs w:val="26"/>
        </w:rPr>
      </w:pPr>
    </w:p>
    <w:sectPr w:rsidR="006000B7" w:rsidSect="00286563">
      <w:pgSz w:w="16838" w:h="11906" w:orient="landscape"/>
      <w:pgMar w:top="568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6CE"/>
    <w:multiLevelType w:val="hybridMultilevel"/>
    <w:tmpl w:val="35265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4AA6"/>
    <w:multiLevelType w:val="hybridMultilevel"/>
    <w:tmpl w:val="7F765FB4"/>
    <w:lvl w:ilvl="0" w:tplc="DCFC6A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E4EB0"/>
    <w:multiLevelType w:val="hybridMultilevel"/>
    <w:tmpl w:val="B270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775E"/>
    <w:multiLevelType w:val="hybridMultilevel"/>
    <w:tmpl w:val="0B5067E2"/>
    <w:lvl w:ilvl="0" w:tplc="73FCF67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A09D5"/>
    <w:multiLevelType w:val="hybridMultilevel"/>
    <w:tmpl w:val="A67C4C3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51E42D1"/>
    <w:multiLevelType w:val="hybridMultilevel"/>
    <w:tmpl w:val="5574BE8E"/>
    <w:lvl w:ilvl="0" w:tplc="C120A128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  <w:color w:val="D6009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254EF"/>
    <w:multiLevelType w:val="hybridMultilevel"/>
    <w:tmpl w:val="399C846A"/>
    <w:lvl w:ilvl="0" w:tplc="B6509722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051F"/>
    <w:rsid w:val="00001650"/>
    <w:rsid w:val="00023E97"/>
    <w:rsid w:val="00034AEB"/>
    <w:rsid w:val="000363BB"/>
    <w:rsid w:val="00086EAA"/>
    <w:rsid w:val="000B5134"/>
    <w:rsid w:val="000C6B00"/>
    <w:rsid w:val="000E0994"/>
    <w:rsid w:val="000E13B5"/>
    <w:rsid w:val="000F25DB"/>
    <w:rsid w:val="001407D1"/>
    <w:rsid w:val="00156E9E"/>
    <w:rsid w:val="0016109F"/>
    <w:rsid w:val="001E48A2"/>
    <w:rsid w:val="001E4ACD"/>
    <w:rsid w:val="00286563"/>
    <w:rsid w:val="002A61D5"/>
    <w:rsid w:val="002C4A2C"/>
    <w:rsid w:val="002F626C"/>
    <w:rsid w:val="00304A09"/>
    <w:rsid w:val="00331DD8"/>
    <w:rsid w:val="0034282D"/>
    <w:rsid w:val="004256AE"/>
    <w:rsid w:val="00535A6F"/>
    <w:rsid w:val="006000B7"/>
    <w:rsid w:val="00600881"/>
    <w:rsid w:val="006E15DA"/>
    <w:rsid w:val="007456D4"/>
    <w:rsid w:val="007A2036"/>
    <w:rsid w:val="007D4BC9"/>
    <w:rsid w:val="007D6975"/>
    <w:rsid w:val="007E15A7"/>
    <w:rsid w:val="008177A0"/>
    <w:rsid w:val="0087631C"/>
    <w:rsid w:val="00876AA9"/>
    <w:rsid w:val="008E1805"/>
    <w:rsid w:val="00951FCC"/>
    <w:rsid w:val="009B7F8A"/>
    <w:rsid w:val="009F7D60"/>
    <w:rsid w:val="00A052A1"/>
    <w:rsid w:val="00A362AF"/>
    <w:rsid w:val="00A406B3"/>
    <w:rsid w:val="00A66113"/>
    <w:rsid w:val="00AF4E6F"/>
    <w:rsid w:val="00B0528E"/>
    <w:rsid w:val="00BB0770"/>
    <w:rsid w:val="00BE64BC"/>
    <w:rsid w:val="00C67CE6"/>
    <w:rsid w:val="00C77B2A"/>
    <w:rsid w:val="00D93F53"/>
    <w:rsid w:val="00DB7FFC"/>
    <w:rsid w:val="00E20F51"/>
    <w:rsid w:val="00E42F86"/>
    <w:rsid w:val="00E9051F"/>
    <w:rsid w:val="00EC11ED"/>
    <w:rsid w:val="00F008CC"/>
    <w:rsid w:val="00F1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1F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next w:val="a5"/>
    <w:link w:val="10"/>
    <w:qFormat/>
    <w:rsid w:val="00E9051F"/>
    <w:pPr>
      <w:spacing w:after="0" w:line="240" w:lineRule="auto"/>
      <w:ind w:firstLine="567"/>
      <w:jc w:val="center"/>
    </w:pPr>
    <w:rPr>
      <w:rFonts w:asciiTheme="majorHAnsi" w:hAnsiTheme="majorHAnsi"/>
      <w:b/>
      <w:emboss/>
      <w:sz w:val="36"/>
      <w:szCs w:val="36"/>
    </w:rPr>
  </w:style>
  <w:style w:type="paragraph" w:styleId="a6">
    <w:name w:val="List Paragraph"/>
    <w:basedOn w:val="a"/>
    <w:uiPriority w:val="34"/>
    <w:qFormat/>
    <w:rsid w:val="00AF4E6F"/>
    <w:pPr>
      <w:ind w:left="720"/>
      <w:contextualSpacing/>
    </w:pPr>
  </w:style>
  <w:style w:type="paragraph" w:styleId="a5">
    <w:name w:val="Title"/>
    <w:basedOn w:val="a"/>
    <w:next w:val="a"/>
    <w:link w:val="a7"/>
    <w:uiPriority w:val="10"/>
    <w:qFormat/>
    <w:rsid w:val="00E905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E90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Стиль1 Знак"/>
    <w:basedOn w:val="a0"/>
    <w:link w:val="1"/>
    <w:rsid w:val="00E9051F"/>
    <w:rPr>
      <w:rFonts w:asciiTheme="majorHAnsi" w:hAnsiTheme="majorHAnsi"/>
      <w:b/>
      <w:emboss/>
      <w:sz w:val="36"/>
      <w:szCs w:val="36"/>
    </w:rPr>
  </w:style>
  <w:style w:type="paragraph" w:customStyle="1" w:styleId="2">
    <w:name w:val="Стиль2"/>
    <w:basedOn w:val="a"/>
    <w:link w:val="20"/>
    <w:qFormat/>
    <w:rsid w:val="00600881"/>
    <w:rPr>
      <w:rFonts w:ascii="Segoe Print" w:hAnsi="Segoe Print"/>
      <w:b/>
      <w:color w:val="C00000"/>
      <w:sz w:val="34"/>
      <w:szCs w:val="34"/>
    </w:rPr>
  </w:style>
  <w:style w:type="character" w:customStyle="1" w:styleId="20">
    <w:name w:val="Стиль2 Знак"/>
    <w:basedOn w:val="a0"/>
    <w:link w:val="2"/>
    <w:rsid w:val="00600881"/>
    <w:rPr>
      <w:rFonts w:ascii="Segoe Print" w:hAnsi="Segoe Print"/>
      <w:b/>
      <w:color w:val="C00000"/>
      <w:sz w:val="34"/>
      <w:szCs w:val="34"/>
    </w:rPr>
  </w:style>
  <w:style w:type="character" w:styleId="a8">
    <w:name w:val="Placeholder Text"/>
    <w:basedOn w:val="a0"/>
    <w:uiPriority w:val="99"/>
    <w:semiHidden/>
    <w:rsid w:val="00BB07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42</cp:revision>
  <cp:lastPrinted>2018-09-19T13:19:00Z</cp:lastPrinted>
  <dcterms:created xsi:type="dcterms:W3CDTF">2018-06-27T06:30:00Z</dcterms:created>
  <dcterms:modified xsi:type="dcterms:W3CDTF">2018-11-14T07:33:00Z</dcterms:modified>
</cp:coreProperties>
</file>