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05" w:rsidRPr="00500B1A" w:rsidRDefault="00340605" w:rsidP="00340605">
      <w:pPr>
        <w:pStyle w:val="3"/>
        <w:widowControl w:val="0"/>
        <w:rPr>
          <w:color w:val="6633FF"/>
          <w:sz w:val="30"/>
          <w:szCs w:val="30"/>
        </w:rPr>
      </w:pPr>
      <w:r w:rsidRPr="00500B1A">
        <w:rPr>
          <w:color w:val="6633FF"/>
          <w:sz w:val="30"/>
          <w:szCs w:val="30"/>
        </w:rPr>
        <w:t>Чтобы предупредить заражение микроспорией от домашних животных  необходимо:</w:t>
      </w:r>
    </w:p>
    <w:p w:rsidR="00340605" w:rsidRPr="00B64B5F" w:rsidRDefault="00340605" w:rsidP="00340605">
      <w:pPr>
        <w:widowControl w:val="0"/>
        <w:jc w:val="both"/>
        <w:rPr>
          <w:sz w:val="26"/>
          <w:szCs w:val="26"/>
        </w:rPr>
      </w:pPr>
      <w:r w:rsidRPr="00B64B5F">
        <w:rPr>
          <w:sz w:val="26"/>
          <w:szCs w:val="26"/>
        </w:rPr>
        <w:t xml:space="preserve">- следить за здоровьем своих четвероногих питомцев. У животных признаки болезни проявляются в виде шелушения кожи, появление корочек и очагов облысения различной конфигурации. В остальных случаях признаки болезни не заметны и выявляются только при специальном исследовании с помощью люминесцентных ламп. Поэтому необходимо периодически проверять домашнее животное у </w:t>
      </w:r>
      <w:proofErr w:type="spellStart"/>
      <w:r w:rsidRPr="00B64B5F">
        <w:rPr>
          <w:sz w:val="26"/>
          <w:szCs w:val="26"/>
        </w:rPr>
        <w:t>ветспециалистов</w:t>
      </w:r>
      <w:proofErr w:type="spellEnd"/>
      <w:r w:rsidRPr="00B64B5F">
        <w:rPr>
          <w:sz w:val="26"/>
          <w:szCs w:val="26"/>
        </w:rPr>
        <w:t xml:space="preserve"> и при первых признаках заболевания обращаться за ветеринарной помощью. Следует знать, что лечение  животных от микроспории, а особенно кошек  – бесперспективно и требует больших моральных и финансовых затрат. В большинстве случаев пораженные микроспорией животные подлежат усыплению;</w:t>
      </w:r>
    </w:p>
    <w:p w:rsidR="00340605" w:rsidRPr="00500B1A" w:rsidRDefault="00340605" w:rsidP="00340605">
      <w:pPr>
        <w:jc w:val="both"/>
        <w:rPr>
          <w:sz w:val="26"/>
          <w:szCs w:val="26"/>
        </w:rPr>
      </w:pPr>
      <w:r w:rsidRPr="00B64B5F">
        <w:rPr>
          <w:sz w:val="26"/>
          <w:szCs w:val="26"/>
        </w:rPr>
        <w:t xml:space="preserve">-  соблюдать правила содержания домашних животных: не выпускать на прогулку без сопровождения; выгуливать на поводке и в наморднике, что позволит </w:t>
      </w:r>
      <w:r w:rsidRPr="00500B1A">
        <w:rPr>
          <w:sz w:val="26"/>
          <w:szCs w:val="26"/>
        </w:rPr>
        <w:t>исключить прямой контакт вашего любимца с другими животными.</w:t>
      </w:r>
    </w:p>
    <w:p w:rsidR="00340605" w:rsidRPr="00500B1A" w:rsidRDefault="00340605" w:rsidP="00340605">
      <w:pPr>
        <w:widowControl w:val="0"/>
        <w:rPr>
          <w:rFonts w:ascii="Courier New" w:hAnsi="Courier New" w:cs="Courier New"/>
          <w:b/>
          <w:bCs/>
          <w:color w:val="E36C0A" w:themeColor="accent6" w:themeShade="BF"/>
          <w:sz w:val="30"/>
          <w:szCs w:val="30"/>
        </w:rPr>
      </w:pPr>
      <w:r w:rsidRPr="00500B1A">
        <w:rPr>
          <w:rFonts w:ascii="Courier New" w:hAnsi="Courier New" w:cs="Courier New"/>
          <w:b/>
          <w:bCs/>
          <w:color w:val="E36C0A" w:themeColor="accent6" w:themeShade="BF"/>
          <w:sz w:val="30"/>
          <w:szCs w:val="30"/>
        </w:rPr>
        <w:lastRenderedPageBreak/>
        <w:t>Для предупреждения заражения микроспорией от безнадзорных животных необходимо:</w:t>
      </w:r>
    </w:p>
    <w:p w:rsidR="00340605" w:rsidRPr="00386DCE" w:rsidRDefault="00340605" w:rsidP="00340605">
      <w:pPr>
        <w:widowControl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DCE">
        <w:rPr>
          <w:i/>
          <w:sz w:val="28"/>
          <w:szCs w:val="28"/>
        </w:rPr>
        <w:t>оградить детей от контакта с безнадзорными кошками и собаками, для чего не следует</w:t>
      </w:r>
      <w:r w:rsidRPr="00386DCE">
        <w:rPr>
          <w:i/>
          <w:iCs/>
          <w:sz w:val="28"/>
          <w:szCs w:val="28"/>
        </w:rPr>
        <w:t xml:space="preserve"> </w:t>
      </w:r>
      <w:r w:rsidRPr="00386DCE">
        <w:rPr>
          <w:i/>
          <w:sz w:val="28"/>
          <w:szCs w:val="28"/>
        </w:rPr>
        <w:t>подбирать их и нести  в дом;</w:t>
      </w:r>
    </w:p>
    <w:p w:rsidR="00340605" w:rsidRPr="00386DCE" w:rsidRDefault="00340605" w:rsidP="00340605">
      <w:pPr>
        <w:widowControl w:val="0"/>
        <w:jc w:val="both"/>
        <w:rPr>
          <w:i/>
          <w:sz w:val="28"/>
          <w:szCs w:val="28"/>
        </w:rPr>
      </w:pPr>
      <w:r w:rsidRPr="00386DCE">
        <w:rPr>
          <w:i/>
          <w:sz w:val="28"/>
          <w:szCs w:val="28"/>
        </w:rPr>
        <w:t>- исключить доступ  на детские игровые и спортивные площадки, в места общественного пользования и отдыха детей и взрослых безнадзорных  животных;</w:t>
      </w:r>
    </w:p>
    <w:p w:rsidR="00340605" w:rsidRPr="00386DCE" w:rsidRDefault="00340605" w:rsidP="00340605">
      <w:pPr>
        <w:widowControl w:val="0"/>
        <w:jc w:val="both"/>
        <w:rPr>
          <w:i/>
          <w:sz w:val="28"/>
          <w:szCs w:val="28"/>
        </w:rPr>
      </w:pPr>
      <w:r w:rsidRPr="00386DCE">
        <w:rPr>
          <w:i/>
          <w:sz w:val="28"/>
          <w:szCs w:val="28"/>
        </w:rPr>
        <w:t>-  не позволять  детям играть на чердаках и в подвалах многоквартирных домов;</w:t>
      </w:r>
    </w:p>
    <w:p w:rsidR="00340605" w:rsidRPr="00386DCE" w:rsidRDefault="00340605" w:rsidP="00340605">
      <w:pPr>
        <w:widowControl w:val="0"/>
        <w:jc w:val="both"/>
        <w:rPr>
          <w:i/>
          <w:sz w:val="28"/>
          <w:szCs w:val="28"/>
        </w:rPr>
      </w:pPr>
      <w:r w:rsidRPr="00386DCE">
        <w:rPr>
          <w:i/>
          <w:sz w:val="28"/>
          <w:szCs w:val="28"/>
        </w:rPr>
        <w:t>- при обнаружении в микрорайонах и населенных пунктах безнадзорных животных обращаться к специалистам ЖКХ, сельсоветов для принятия последними мер по отлову.</w:t>
      </w:r>
    </w:p>
    <w:p w:rsidR="00340605" w:rsidRDefault="0085665E" w:rsidP="00340605">
      <w:pPr>
        <w:pStyle w:val="3"/>
        <w:widowControl w:val="0"/>
        <w:jc w:val="both"/>
      </w:pPr>
      <w:r>
        <w:rPr>
          <w:noProof/>
        </w:rPr>
        <w:drawing>
          <wp:anchor distT="128016" distB="128016" distL="128016" distR="128016" simplePos="0" relativeHeight="251659264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212725</wp:posOffset>
            </wp:positionV>
            <wp:extent cx="1885950" cy="1343025"/>
            <wp:effectExtent l="19050" t="19050" r="19050" b="28575"/>
            <wp:wrapNone/>
            <wp:docPr id="10" name="Рисунок 10" descr="vetton_ru_computerdesktopwallpaperscollection331024-1920x1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tton_ru_computerdesktopwallpaperscollection331024-1920x120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430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accent1">
                          <a:alpha val="9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40605">
        <w:tab/>
      </w:r>
    </w:p>
    <w:p w:rsidR="00340605" w:rsidRDefault="00340605" w:rsidP="00340605">
      <w:pPr>
        <w:pStyle w:val="3"/>
        <w:widowControl w:val="0"/>
        <w:jc w:val="both"/>
      </w:pPr>
      <w:r>
        <w:t> </w:t>
      </w:r>
    </w:p>
    <w:p w:rsidR="00340605" w:rsidRDefault="00340605" w:rsidP="00340605">
      <w:pPr>
        <w:pStyle w:val="3"/>
        <w:widowControl w:val="0"/>
        <w:jc w:val="both"/>
        <w:rPr>
          <w:rFonts w:ascii="Times New Roman" w:hAnsi="Times New Roman" w:cs="Times New Roman"/>
          <w:b w:val="0"/>
          <w:bCs w:val="0"/>
        </w:rPr>
      </w:pPr>
      <w:r>
        <w:tab/>
      </w:r>
    </w:p>
    <w:p w:rsidR="00235CD4" w:rsidRDefault="00235CD4"/>
    <w:p w:rsidR="00340605" w:rsidRDefault="00340605"/>
    <w:p w:rsidR="00340605" w:rsidRDefault="00340605"/>
    <w:p w:rsidR="00340605" w:rsidRDefault="00340605"/>
    <w:p w:rsidR="00340605" w:rsidRDefault="00340605"/>
    <w:p w:rsidR="00340605" w:rsidRDefault="00340605"/>
    <w:p w:rsidR="00340605" w:rsidRDefault="00340605"/>
    <w:p w:rsidR="00340605" w:rsidRDefault="00340605"/>
    <w:p w:rsidR="001E27A0" w:rsidRPr="001E27A0" w:rsidRDefault="00D50407" w:rsidP="001E27A0">
      <w:pPr>
        <w:pStyle w:val="msotitle3"/>
        <w:widowControl w:val="0"/>
        <w:jc w:val="center"/>
        <w:rPr>
          <w:sz w:val="50"/>
          <w:szCs w:val="50"/>
        </w:rPr>
      </w:pPr>
      <w:r>
        <w:rPr>
          <w:noProof/>
        </w:rPr>
        <w:lastRenderedPageBreak/>
        <w:pict>
          <v:group id="_x0000_s1029" style="position:absolute;left:0;text-align:left;margin-left:77.7pt;margin-top:46.05pt;width:30.3pt;height:15.25pt;z-index:251663360" coordorigin="1127356,1072579" coordsize="3845,1934">
            <v:oval id="_x0000_s1030" style="position:absolute;left:1127830;top:1074108;width:3371;height:405;visibility:visible;mso-wrap-edited:f;mso-wrap-distance-left:2.88pt;mso-wrap-distance-top:2.88pt;mso-wrap-distance-right:2.88pt;mso-wrap-distance-bottom:2.88pt" fillcolor="black [0]" stroked="f" strokecolor="black [0]" insetpen="t" o:cliptowrap="t">
              <v:fill rotate="t" focusposition=".5,.5" focussize="" focus="100%" type="gradientRadial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1" alt="" style="position:absolute;left:1127356;top:1072579;width:1295;height:1194;visibility:visible;mso-wrap-edited:f;mso-wrap-distance-left:2.88pt;mso-wrap-distance-top:2.88pt;mso-wrap-distance-right:2.88pt;mso-wrap-distance-bottom:2.88pt" fillcolor="#f5ffe1" stroked="f" strokecolor="black [0]" insetpen="t" o:cliptowrap="t">
              <v:fill color2="#cf6" rotate="t" focus="100%" type="gradientRadial">
                <o:fill v:ext="view" type="gradientCenter"/>
              </v:fill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115.55pt;margin-top:40.7pt;width:144.85pt;height:70.4pt;z-index:25166233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8;mso-column-margin:5.7pt" inset="2.85pt,2.85pt,2.85pt,2.85pt">
              <w:txbxContent>
                <w:p w:rsidR="00340605" w:rsidRDefault="00340605" w:rsidP="00340605">
                  <w:pPr>
                    <w:pStyle w:val="msoorganizationname"/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Зельвенский районный центр гигиены и эпидемиологии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alt="" style="position:absolute;left:0;text-align:left;margin-left:-58.7pt;margin-top:14.8pt;width:574.2pt;height:529.2pt;rotation:16135479fd;z-index:251661312;visibility:visible;mso-wrap-edited:f;mso-wrap-distance-left:9.36pt;mso-wrap-distance-right:9.36pt" coordorigin="-32000,-32000" coordsize="64000,64000" o:spt="100" adj="19806,-12395,12722" path="wr-32000,-32000,32000,32000@10@11@13@14,-32000,-32000,32000,32000@18@14@19@20l@0@20@0@24wa-32000,-32000,32000,32000@23@24@22@11xe" stroked="f" o:cliptowrap="t">
            <v:stroke joinstyle="miter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formulas>
              <v:f eqn="val #0"/>
              <v:f eqn="val #1"/>
              <v:f eqn="val #2"/>
              <v:f eqn="ellipse @0 32000 32000"/>
              <v:f eqn="ellipse @1 32000 32000"/>
              <v:f eqn="ellipse @2 32000 32000"/>
              <v:f eqn="sum 0 0 @3"/>
              <v:f eqn="sum 0 0 @4"/>
              <v:f eqn="sum 0 0 @5"/>
              <v:f eqn="sum 0 @4 @0"/>
              <v:f eqn="if @9 @4 @0"/>
              <v:f eqn="if @9 @1 @6"/>
              <v:f eqn="sum 0 @5 @0"/>
              <v:f eqn="if @12 @5 @0"/>
              <v:f eqn="if @12 @2 @3"/>
              <v:f eqn="sum @11 0 1"/>
              <v:f eqn="sum @14 1 0"/>
              <v:f eqn="sum 0 @14 @3"/>
              <v:f eqn="if @17 @8 @13"/>
              <v:f eqn="if @17 @0 @13"/>
              <v:f eqn="if @17 @3 @16"/>
              <v:f eqn="sum 0 @6 @11"/>
              <v:f eqn="if @21 @7 @10"/>
              <v:f eqn="if @21 @0 @10"/>
              <v:f eqn="if @21 @6 @15"/>
              <v:f eqn="min @10 @13"/>
              <v:f eqn="max @8 @7"/>
              <v:f eqn="max @26 @0"/>
            </v:formulas>
            <v:path gradientshapeok="t" o:connecttype="segments" textboxrect="@27,@11,@25,@14"/>
            <v:handles>
              <v:h position="#0,#1" xrange="-32000,32000" yrange="-32000,32000"/>
              <v:h position="#0,#2" xrange="-32000,32000" yrange="-32000,32000"/>
            </v:handles>
            <o:lock v:ext="edit" shapetype="t"/>
            <v:textbox inset="2.88pt,2.88pt,2.88pt,2.88pt"/>
          </v:shape>
        </w:pict>
      </w:r>
      <w:r>
        <w:rPr>
          <w:noProof/>
        </w:rPr>
        <w:pict>
          <v:rect id="_x0000_s1026" style="position:absolute;left:0;text-align:left;margin-left:83.25pt;margin-top:-38.05pt;width:83.6pt;height:189.35pt;rotation:270;z-index:251660288;visibility:visible;mso-wrap-edited:f;mso-wrap-distance-left:2.88pt;mso-wrap-distance-top:2.88pt;mso-wrap-distance-right:2.88pt;mso-wrap-distance-bottom:2.88pt" fillcolor="#f90" strok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C00FB5" w:rsidRDefault="00C00FB5" w:rsidP="00C00FB5">
      <w:pPr>
        <w:ind w:left="705"/>
      </w:pPr>
      <w:r>
        <w:rPr>
          <w:sz w:val="56"/>
          <w:szCs w:val="56"/>
        </w:rPr>
        <w:t>Профилактика микроспории</w:t>
      </w:r>
      <w:r w:rsidR="001E27A0">
        <w:tab/>
      </w:r>
      <w:r w:rsidR="001E27A0">
        <w:tab/>
      </w:r>
      <w:r w:rsidR="001E27A0">
        <w:tab/>
      </w:r>
      <w:r w:rsidR="001E27A0">
        <w:tab/>
      </w:r>
      <w:r w:rsidR="001E27A0">
        <w:tab/>
      </w:r>
      <w:r w:rsidR="001E27A0">
        <w:tab/>
      </w:r>
      <w:r w:rsidR="001E27A0">
        <w:tab/>
      </w:r>
      <w:r w:rsidR="00D50407">
        <w:rPr>
          <w:color w:val="auto"/>
          <w:kern w:val="0"/>
          <w:sz w:val="24"/>
          <w:szCs w:val="24"/>
        </w:rPr>
        <w:pict>
          <v:shape id="_x0000_s1033" type="#_x0000_t202" alt="" style="position:absolute;left:0;text-align:left;margin-left:606.6pt;margin-top:175pt;width:198.4pt;height:87.25pt;z-index:25166540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00FB5" w:rsidRDefault="00C00FB5" w:rsidP="00C00FB5">
                  <w:pPr>
                    <w:pStyle w:val="msotitle3"/>
                    <w:widowControl w:val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Профилактика микроспории</w:t>
                  </w:r>
                </w:p>
              </w:txbxContent>
            </v:textbox>
          </v:shape>
        </w:pict>
      </w:r>
      <w:r w:rsidR="00D50407">
        <w:rPr>
          <w:color w:val="auto"/>
          <w:kern w:val="0"/>
          <w:sz w:val="24"/>
          <w:szCs w:val="24"/>
        </w:rPr>
        <w:pict>
          <v:shape id="_x0000_s1034" type="#_x0000_t202" alt="" style="position:absolute;left:0;text-align:left;margin-left:606.6pt;margin-top:175pt;width:198.4pt;height:87.25pt;z-index:25166745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00FB5" w:rsidRDefault="00C00FB5" w:rsidP="00C00FB5">
                  <w:pPr>
                    <w:pStyle w:val="msotitle3"/>
                    <w:widowControl w:val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Профилактика микроспории</w:t>
                  </w:r>
                </w:p>
              </w:txbxContent>
            </v:textbox>
          </v:shape>
        </w:pict>
      </w:r>
      <w:r w:rsidR="00D50407">
        <w:rPr>
          <w:color w:val="auto"/>
          <w:kern w:val="0"/>
          <w:sz w:val="24"/>
          <w:szCs w:val="24"/>
        </w:rPr>
        <w:pict>
          <v:shape id="_x0000_s1035" type="#_x0000_t202" alt="" style="position:absolute;left:0;text-align:left;margin-left:606.6pt;margin-top:175pt;width:198.4pt;height:87.25pt;z-index:25166950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00FB5" w:rsidRDefault="00C00FB5" w:rsidP="00C00FB5">
                  <w:pPr>
                    <w:pStyle w:val="msotitle3"/>
                    <w:widowControl w:val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Профилактика микроспории</w:t>
                  </w:r>
                </w:p>
              </w:txbxContent>
            </v:textbox>
          </v:shape>
        </w:pict>
      </w:r>
      <w:r w:rsidR="00D50407">
        <w:rPr>
          <w:color w:val="auto"/>
          <w:kern w:val="0"/>
          <w:sz w:val="24"/>
          <w:szCs w:val="24"/>
        </w:rPr>
        <w:pict>
          <v:shape id="_x0000_s1036" type="#_x0000_t202" alt="" style="position:absolute;left:0;text-align:left;margin-left:606.6pt;margin-top:175pt;width:198.4pt;height:87.25pt;z-index:25167155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00FB5" w:rsidRDefault="00C00FB5" w:rsidP="00C00FB5">
                  <w:pPr>
                    <w:pStyle w:val="msotitle3"/>
                    <w:widowControl w:val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Профилактика микроспории</w:t>
                  </w:r>
                </w:p>
              </w:txbxContent>
            </v:textbox>
          </v:shape>
        </w:pict>
      </w:r>
      <w:r w:rsidR="001E27A0">
        <w:tab/>
      </w:r>
      <w:r w:rsidR="001E27A0">
        <w:tab/>
      </w:r>
      <w:r w:rsidR="001E27A0">
        <w:tab/>
      </w:r>
      <w:r w:rsidR="001E27A0">
        <w:tab/>
      </w:r>
      <w:r w:rsidR="001E27A0">
        <w:tab/>
      </w:r>
      <w:r w:rsidR="001E27A0">
        <w:tab/>
      </w:r>
      <w:r w:rsidR="001E27A0">
        <w:tab/>
      </w:r>
    </w:p>
    <w:p w:rsidR="00C00FB5" w:rsidRDefault="00C00FB5" w:rsidP="00C00FB5">
      <w:pPr>
        <w:ind w:left="705"/>
      </w:pPr>
    </w:p>
    <w:p w:rsidR="00C00FB5" w:rsidRDefault="00C00FB5" w:rsidP="00C00FB5">
      <w:pPr>
        <w:ind w:left="705"/>
      </w:pPr>
    </w:p>
    <w:p w:rsidR="00C00FB5" w:rsidRDefault="00C00FB5" w:rsidP="00C00FB5">
      <w:pPr>
        <w:ind w:left="705"/>
      </w:pPr>
    </w:p>
    <w:p w:rsidR="00C00FB5" w:rsidRDefault="00C00FB5" w:rsidP="00C00FB5">
      <w:pPr>
        <w:ind w:left="705"/>
      </w:pPr>
    </w:p>
    <w:p w:rsidR="00340605" w:rsidRPr="00386DCE" w:rsidRDefault="00C00FB5" w:rsidP="00C00FB5">
      <w:pPr>
        <w:ind w:left="705"/>
        <w:jc w:val="center"/>
        <w:rPr>
          <w:rFonts w:ascii="Courier New" w:hAnsi="Courier New" w:cs="Courier New"/>
          <w:b/>
          <w:i/>
          <w:color w:val="3366FF"/>
          <w:sz w:val="48"/>
          <w:szCs w:val="48"/>
        </w:rPr>
      </w:pPr>
      <w:r w:rsidRPr="00386DCE">
        <w:rPr>
          <w:rFonts w:ascii="Courier New" w:hAnsi="Courier New" w:cs="Courier New"/>
          <w:b/>
          <w:i/>
          <w:color w:val="3366FF"/>
          <w:sz w:val="48"/>
          <w:szCs w:val="48"/>
        </w:rPr>
        <w:t>Профилактика микроспории</w:t>
      </w:r>
    </w:p>
    <w:p w:rsidR="00C00FB5" w:rsidRDefault="00C00FB5" w:rsidP="00C00FB5">
      <w:pPr>
        <w:ind w:left="705"/>
        <w:jc w:val="center"/>
        <w:rPr>
          <w:noProof/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3743960</wp:posOffset>
            </wp:positionV>
            <wp:extent cx="2447925" cy="1619885"/>
            <wp:effectExtent l="19050" t="19050" r="28575" b="18415"/>
            <wp:wrapNone/>
            <wp:docPr id="16" name="Рисунок 16" descr="CAT_00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T_0096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885"/>
                    </a:xfrm>
                    <a:prstGeom prst="rect">
                      <a:avLst/>
                    </a:prstGeom>
                    <a:noFill/>
                    <a:ln w="15875" algn="in">
                      <a:solidFill>
                        <a:srgbClr val="D45E6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t xml:space="preserve"> </w: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3743960</wp:posOffset>
            </wp:positionV>
            <wp:extent cx="2447925" cy="1619885"/>
            <wp:effectExtent l="19050" t="19050" r="28575" b="18415"/>
            <wp:wrapNone/>
            <wp:docPr id="17" name="Рисунок 17" descr="CAT_00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T_0096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885"/>
                    </a:xfrm>
                    <a:prstGeom prst="rect">
                      <a:avLst/>
                    </a:prstGeom>
                    <a:noFill/>
                    <a:ln w="15875" algn="in">
                      <a:solidFill>
                        <a:srgbClr val="D45E6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t xml:space="preserve"> </w:t>
      </w:r>
    </w:p>
    <w:p w:rsidR="00C00FB5" w:rsidRDefault="00C00FB5" w:rsidP="00C00FB5">
      <w:pPr>
        <w:ind w:left="705"/>
        <w:jc w:val="center"/>
        <w:rPr>
          <w:noProof/>
          <w:color w:val="auto"/>
          <w:kern w:val="0"/>
          <w:sz w:val="24"/>
          <w:szCs w:val="24"/>
        </w:rPr>
      </w:pPr>
    </w:p>
    <w:p w:rsidR="00C00FB5" w:rsidRDefault="00C00FB5" w:rsidP="00C00FB5">
      <w:pPr>
        <w:ind w:left="705"/>
        <w:jc w:val="center"/>
        <w:rPr>
          <w:noProof/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2449615" cy="1618615"/>
            <wp:effectExtent l="19050" t="0" r="7835" b="0"/>
            <wp:docPr id="1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961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FB5" w:rsidRDefault="00C00FB5" w:rsidP="00C00FB5">
      <w:pPr>
        <w:ind w:left="705"/>
        <w:jc w:val="center"/>
        <w:rPr>
          <w:noProof/>
          <w:color w:val="auto"/>
          <w:kern w:val="0"/>
          <w:sz w:val="24"/>
          <w:szCs w:val="24"/>
        </w:rPr>
      </w:pPr>
    </w:p>
    <w:p w:rsidR="00C00FB5" w:rsidRDefault="00C00FB5" w:rsidP="00C00FB5">
      <w:pPr>
        <w:ind w:left="705"/>
        <w:jc w:val="center"/>
        <w:rPr>
          <w:noProof/>
          <w:color w:val="auto"/>
          <w:kern w:val="0"/>
          <w:sz w:val="24"/>
          <w:szCs w:val="24"/>
        </w:rPr>
      </w:pPr>
    </w:p>
    <w:p w:rsidR="00C00FB5" w:rsidRDefault="00C00FB5" w:rsidP="00C00FB5">
      <w:pPr>
        <w:ind w:left="705"/>
        <w:jc w:val="center"/>
        <w:rPr>
          <w:noProof/>
          <w:color w:val="auto"/>
          <w:kern w:val="0"/>
          <w:sz w:val="24"/>
          <w:szCs w:val="24"/>
        </w:rPr>
      </w:pPr>
    </w:p>
    <w:p w:rsidR="00C00FB5" w:rsidRDefault="00C00FB5" w:rsidP="00C00FB5">
      <w:pPr>
        <w:ind w:left="705"/>
        <w:jc w:val="center"/>
        <w:rPr>
          <w:noProof/>
          <w:color w:val="auto"/>
          <w:kern w:val="0"/>
          <w:sz w:val="24"/>
          <w:szCs w:val="24"/>
        </w:rPr>
      </w:pPr>
    </w:p>
    <w:p w:rsidR="00C00FB5" w:rsidRDefault="00C00FB5" w:rsidP="00C00FB5">
      <w:pPr>
        <w:ind w:left="705"/>
        <w:jc w:val="center"/>
        <w:rPr>
          <w:noProof/>
          <w:color w:val="auto"/>
          <w:kern w:val="0"/>
          <w:sz w:val="24"/>
          <w:szCs w:val="24"/>
        </w:rPr>
      </w:pPr>
    </w:p>
    <w:p w:rsidR="00C00FB5" w:rsidRDefault="00C00FB5" w:rsidP="00C00FB5">
      <w:pPr>
        <w:ind w:left="705"/>
        <w:jc w:val="center"/>
        <w:rPr>
          <w:noProof/>
          <w:color w:val="auto"/>
          <w:kern w:val="0"/>
          <w:sz w:val="24"/>
          <w:szCs w:val="24"/>
        </w:rPr>
      </w:pPr>
    </w:p>
    <w:p w:rsidR="004935DB" w:rsidRDefault="00C00FB5" w:rsidP="00C00FB5">
      <w:pPr>
        <w:ind w:left="705"/>
        <w:jc w:val="center"/>
        <w:rPr>
          <w:b/>
          <w:color w:val="3366FF"/>
          <w:kern w:val="0"/>
          <w:sz w:val="24"/>
          <w:szCs w:val="24"/>
        </w:rPr>
      </w:pPr>
      <w:r w:rsidRPr="00C00FB5">
        <w:rPr>
          <w:b/>
          <w:noProof/>
          <w:color w:val="3366FF"/>
          <w:kern w:val="0"/>
          <w:sz w:val="24"/>
          <w:szCs w:val="24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3743960</wp:posOffset>
            </wp:positionV>
            <wp:extent cx="2447925" cy="1619885"/>
            <wp:effectExtent l="19050" t="19050" r="28575" b="18415"/>
            <wp:wrapNone/>
            <wp:docPr id="18" name="Рисунок 18" descr="CAT_00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T_0096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885"/>
                    </a:xfrm>
                    <a:prstGeom prst="rect">
                      <a:avLst/>
                    </a:prstGeom>
                    <a:noFill/>
                    <a:ln w="15875" algn="in">
                      <a:solidFill>
                        <a:srgbClr val="D45E6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00FB5">
        <w:rPr>
          <w:b/>
          <w:noProof/>
          <w:color w:val="3366FF"/>
          <w:kern w:val="0"/>
          <w:sz w:val="24"/>
          <w:szCs w:val="24"/>
        </w:rPr>
        <w:t xml:space="preserve">2013 </w:t>
      </w:r>
      <w:r w:rsidRPr="00C00FB5">
        <w:rPr>
          <w:b/>
          <w:noProof/>
          <w:color w:val="3366FF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3743960</wp:posOffset>
            </wp:positionV>
            <wp:extent cx="2447925" cy="1619885"/>
            <wp:effectExtent l="19050" t="19050" r="28575" b="18415"/>
            <wp:wrapNone/>
            <wp:docPr id="13" name="Рисунок 13" descr="CAT_00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T_0096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885"/>
                    </a:xfrm>
                    <a:prstGeom prst="rect">
                      <a:avLst/>
                    </a:prstGeom>
                    <a:noFill/>
                    <a:ln w="15875" algn="in">
                      <a:solidFill>
                        <a:srgbClr val="D45E6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00FB5">
        <w:rPr>
          <w:b/>
          <w:color w:val="3366FF"/>
          <w:kern w:val="0"/>
          <w:sz w:val="24"/>
          <w:szCs w:val="24"/>
        </w:rPr>
        <w:t xml:space="preserve"> </w:t>
      </w:r>
      <w:r w:rsidRPr="00C00FB5">
        <w:rPr>
          <w:b/>
          <w:noProof/>
          <w:color w:val="3366FF"/>
          <w:kern w:val="0"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3743960</wp:posOffset>
            </wp:positionV>
            <wp:extent cx="2447925" cy="1619885"/>
            <wp:effectExtent l="19050" t="19050" r="28575" b="18415"/>
            <wp:wrapNone/>
            <wp:docPr id="14" name="Рисунок 14" descr="CAT_00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T_0096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885"/>
                    </a:xfrm>
                    <a:prstGeom prst="rect">
                      <a:avLst/>
                    </a:prstGeom>
                    <a:noFill/>
                    <a:ln w="15875" algn="in">
                      <a:solidFill>
                        <a:srgbClr val="D45E6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00FB5">
        <w:rPr>
          <w:b/>
          <w:color w:val="3366FF"/>
          <w:kern w:val="0"/>
          <w:sz w:val="24"/>
          <w:szCs w:val="24"/>
        </w:rPr>
        <w:t xml:space="preserve"> </w:t>
      </w:r>
    </w:p>
    <w:p w:rsidR="004935DB" w:rsidRDefault="004935DB" w:rsidP="004935DB">
      <w:pPr>
        <w:widowControl w:val="0"/>
        <w:ind w:firstLine="708"/>
        <w:jc w:val="both"/>
        <w:rPr>
          <w:rFonts w:ascii="Cambria" w:hAnsi="Cambria"/>
          <w:sz w:val="28"/>
          <w:szCs w:val="28"/>
        </w:rPr>
      </w:pPr>
    </w:p>
    <w:p w:rsidR="00BD76C6" w:rsidRDefault="00D50407" w:rsidP="004935DB">
      <w:pPr>
        <w:widowControl w:val="0"/>
        <w:ind w:firstLine="708"/>
        <w:jc w:val="both"/>
        <w:rPr>
          <w:rFonts w:ascii="Cambria" w:hAnsi="Cambria"/>
          <w:sz w:val="26"/>
          <w:szCs w:val="26"/>
        </w:rPr>
      </w:pPr>
      <w:r>
        <w:rPr>
          <w:color w:val="auto"/>
          <w:kern w:val="0"/>
          <w:sz w:val="24"/>
          <w:szCs w:val="24"/>
        </w:rPr>
        <w:lastRenderedPageBreak/>
        <w:pict>
          <v:rect id="_x0000_s1045" style="position:absolute;left:0;text-align:left;margin-left:336.65pt;margin-top:-364.75pt;width:68.6pt;height:742.85pt;rotation:-90;flip:y;z-index:-251627520;visibility:visible;mso-wrap-edited:f;mso-wrap-distance-left:2.88pt;mso-wrap-distance-top:2.88pt;mso-wrap-distance-right:2.88pt;mso-wrap-distance-bottom:2.88pt" fillcolor="#f90" strok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group id="_x0000_s1049" style="position:absolute;left:0;text-align:left;margin-left:197.8pt;margin-top:-8.85pt;width:32.15pt;height:17pt;z-index:251693056" coordorigin="1065773,1073352" coordsize="4080,2156">
            <v:oval id="_x0000_s1050" style="position:absolute;left:1066409;top:1075084;width:3445;height:424;visibility:visible;mso-wrap-edited:f;mso-wrap-distance-left:2.88pt;mso-wrap-distance-top:2.88pt;mso-wrap-distance-right:2.88pt;mso-wrap-distance-bottom:2.88pt" fillcolor="black [0]" stroked="f" strokecolor="black [0]" insetpen="t" o:cliptowrap="t">
              <v:fill rotate="t" focusposition=".5,.5" focussize="" focus="100%" type="gradientRadial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51" type="#_x0000_t16" alt="" style="position:absolute;left:1065773;top:1073352;width:1325;height:1247;rotation:330;visibility:visible;mso-wrap-edited:f;mso-wrap-distance-left:2.88pt;mso-wrap-distance-top:2.88pt;mso-wrap-distance-right:2.88pt;mso-wrap-distance-bottom:2.88pt" stroked="f" strokecolor="black [0]" o:cliptowrap="t">
              <v:fill color2="#cf6" rotate="t" focus="100%" type="gradientRadial">
                <o:fill v:ext="view" type="gradientCenter"/>
              </v:fill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o:extrusionok="t"/>
              <o:lock v:ext="edit" shapetype="t"/>
              <v:textbox inset="2.88pt,2.88pt,2.88pt,2.88pt"/>
            </v:shape>
          </v:group>
        </w:pict>
      </w:r>
      <w:r>
        <w:rPr>
          <w:color w:val="auto"/>
          <w:kern w:val="0"/>
          <w:sz w:val="24"/>
          <w:szCs w:val="24"/>
        </w:rPr>
        <w:pict>
          <v:shape id="_x0000_s1046" alt="" style="position:absolute;left:0;text-align:left;margin-left:166.6pt;margin-top:-492.35pt;width:608.1pt;height:1550.25pt;rotation:17691452fd;z-index:-251625472;visibility:visible;mso-wrap-edited:f;mso-wrap-distance-left:9.36pt;mso-wrap-distance-right:9.36pt" coordorigin="-32000,-32000" coordsize="64000,64000" o:spt="100" adj="25433,-20252,11427" path="wr-32000,-32000,32000,32000@10@11@13@14,-32000,-32000,32000,32000@18@14@19@20l@0@20@0@24wa-32000,-32000,32000,32000@23@24@22@11xe" stroked="f" o:cliptowrap="t">
            <v:stroke joinstyle="miter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formulas>
              <v:f eqn="val #0"/>
              <v:f eqn="val #1"/>
              <v:f eqn="val #2"/>
              <v:f eqn="ellipse @0 32000 32000"/>
              <v:f eqn="ellipse @1 32000 32000"/>
              <v:f eqn="ellipse @2 32000 32000"/>
              <v:f eqn="sum 0 0 @3"/>
              <v:f eqn="sum 0 0 @4"/>
              <v:f eqn="sum 0 0 @5"/>
              <v:f eqn="sum 0 @4 @0"/>
              <v:f eqn="if @9 @4 @0"/>
              <v:f eqn="if @9 @1 @6"/>
              <v:f eqn="sum 0 @5 @0"/>
              <v:f eqn="if @12 @5 @0"/>
              <v:f eqn="if @12 @2 @3"/>
              <v:f eqn="sum @11 0 1"/>
              <v:f eqn="sum @14 1 0"/>
              <v:f eqn="sum 0 @14 @3"/>
              <v:f eqn="if @17 @8 @13"/>
              <v:f eqn="if @17 @0 @13"/>
              <v:f eqn="if @17 @3 @16"/>
              <v:f eqn="sum 0 @6 @11"/>
              <v:f eqn="if @21 @7 @10"/>
              <v:f eqn="if @21 @0 @10"/>
              <v:f eqn="if @21 @6 @15"/>
              <v:f eqn="min @10 @13"/>
              <v:f eqn="max @8 @7"/>
              <v:f eqn="max @26 @0"/>
            </v:formulas>
            <v:path gradientshapeok="t" o:connecttype="segments" textboxrect="@27,@11,@25,@14"/>
            <v:handles>
              <v:h position="#0,#1" xrange="-32000,32000" yrange="-32000,32000"/>
              <v:h position="#0,#2" xrange="-32000,32000" yrange="-32000,32000"/>
            </v:handles>
            <o:lock v:ext="edit" shapetype="t"/>
            <v:textbox style="mso-next-textbox:#_x0000_s1046" inset="2.88pt,2.88pt,2.88pt,2.88pt">
              <w:txbxContent>
                <w:p w:rsidR="00BD76C6" w:rsidRDefault="00BD76C6"/>
              </w:txbxContent>
            </v:textbox>
          </v:shape>
        </w:pict>
      </w:r>
    </w:p>
    <w:p w:rsidR="00BD76C6" w:rsidRDefault="00BA36B2" w:rsidP="004935DB">
      <w:pPr>
        <w:widowControl w:val="0"/>
        <w:ind w:firstLine="708"/>
        <w:jc w:val="both"/>
        <w:rPr>
          <w:rFonts w:ascii="Cambria" w:hAnsi="Cambria"/>
          <w:sz w:val="26"/>
          <w:szCs w:val="26"/>
        </w:rPr>
      </w:pPr>
      <w:r w:rsidRPr="00BA36B2">
        <w:rPr>
          <w:rFonts w:ascii="Cambria" w:hAnsi="Cambria"/>
          <w:sz w:val="26"/>
          <w:szCs w:val="26"/>
        </w:rPr>
        <w:t xml:space="preserve"> </w:t>
      </w:r>
    </w:p>
    <w:p w:rsidR="004935DB" w:rsidRPr="00DB77BC" w:rsidRDefault="004935DB" w:rsidP="004935DB">
      <w:pPr>
        <w:widowControl w:val="0"/>
        <w:ind w:firstLine="708"/>
        <w:jc w:val="both"/>
        <w:rPr>
          <w:rFonts w:ascii="Cambria" w:hAnsi="Cambria"/>
          <w:i/>
          <w:sz w:val="26"/>
          <w:szCs w:val="26"/>
        </w:rPr>
      </w:pPr>
      <w:r w:rsidRPr="00DB77BC">
        <w:rPr>
          <w:rFonts w:ascii="Cambria" w:hAnsi="Cambria"/>
          <w:i/>
          <w:sz w:val="26"/>
          <w:szCs w:val="26"/>
        </w:rPr>
        <w:t xml:space="preserve">Сегодня редко в какой семье не держат домашних животных – собаку, кошку или хотя бы хомячка. Больше всего их любят дети. Мечтой каждого  ребенка является приобретение верного четвероногого друга. Они часами играют с домашними любимцами, ухаживают, кормят. </w:t>
      </w:r>
      <w:r w:rsidRPr="00DB77BC">
        <w:rPr>
          <w:rFonts w:ascii="Cambria" w:hAnsi="Cambria"/>
          <w:i/>
          <w:noProof/>
          <w:sz w:val="26"/>
          <w:szCs w:val="2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1879600</wp:posOffset>
            </wp:positionV>
            <wp:extent cx="1571625" cy="2095500"/>
            <wp:effectExtent l="19050" t="0" r="9525" b="0"/>
            <wp:wrapSquare wrapText="bothSides"/>
            <wp:docPr id="2" name="Рисунок 1" descr="20080818-125121-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0818-125121-29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7BC">
        <w:rPr>
          <w:rFonts w:ascii="Cambria" w:hAnsi="Cambria"/>
          <w:i/>
          <w:sz w:val="26"/>
          <w:szCs w:val="26"/>
        </w:rPr>
        <w:t>Увидев на улице, возле подъезда бездомное животное ребенок первым стремится приласкать и погладить его. Не всегда тесное общение с животными идет на благо и является безобидным и безопасным.</w:t>
      </w:r>
    </w:p>
    <w:p w:rsidR="004935DB" w:rsidRDefault="00BA36B2" w:rsidP="00BA36B2">
      <w:pPr>
        <w:pStyle w:val="3"/>
        <w:widowControl w:val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B77BC">
        <w:rPr>
          <w:rFonts w:ascii="Cambria" w:hAnsi="Cambria"/>
          <w:b w:val="0"/>
          <w:bCs w:val="0"/>
          <w:i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238125</wp:posOffset>
            </wp:positionV>
            <wp:extent cx="1524000" cy="1019175"/>
            <wp:effectExtent l="19050" t="19050" r="19050" b="28575"/>
            <wp:wrapSquare wrapText="bothSides"/>
            <wp:docPr id="3" name="Рисунок 2" descr="microspor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poria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935DB" w:rsidRPr="00DB77BC">
        <w:rPr>
          <w:rFonts w:ascii="Cambria" w:hAnsi="Cambria"/>
          <w:b w:val="0"/>
          <w:bCs w:val="0"/>
          <w:i/>
          <w:sz w:val="26"/>
          <w:szCs w:val="26"/>
        </w:rPr>
        <w:t>Ярким примером может служить такое заразное кожное заболевание, как  микроспория, от которого, прежде всего,  и страдают дети дошкольного и младшего школьного возраста.</w:t>
      </w:r>
      <w:r w:rsidR="004935DB" w:rsidRPr="00DB77BC">
        <w:rPr>
          <w:rFonts w:ascii="Times New Roman" w:hAnsi="Times New Roman" w:cs="Times New Roman"/>
          <w:b w:val="0"/>
          <w:bCs w:val="0"/>
          <w:i/>
          <w:sz w:val="26"/>
          <w:szCs w:val="26"/>
        </w:rPr>
        <w:t xml:space="preserve"> </w:t>
      </w:r>
    </w:p>
    <w:p w:rsidR="004935DB" w:rsidRPr="00FF77D1" w:rsidRDefault="004935DB" w:rsidP="004935DB">
      <w:pPr>
        <w:pStyle w:val="3"/>
        <w:widowControl w:val="0"/>
        <w:rPr>
          <w:b w:val="0"/>
          <w:bCs w:val="0"/>
          <w:sz w:val="24"/>
          <w:szCs w:val="24"/>
        </w:rPr>
      </w:pPr>
      <w:r>
        <w:rPr>
          <w:color w:val="6633FF"/>
          <w:sz w:val="28"/>
          <w:szCs w:val="28"/>
        </w:rPr>
        <w:t xml:space="preserve">Микроспория </w:t>
      </w:r>
      <w:r>
        <w:rPr>
          <w:b w:val="0"/>
          <w:bCs w:val="0"/>
          <w:sz w:val="26"/>
          <w:szCs w:val="26"/>
        </w:rPr>
        <w:t xml:space="preserve">– </w:t>
      </w:r>
      <w:r w:rsidRPr="00FF77D1">
        <w:rPr>
          <w:b w:val="0"/>
          <w:bCs w:val="0"/>
          <w:sz w:val="24"/>
          <w:szCs w:val="24"/>
        </w:rPr>
        <w:t xml:space="preserve">это заразное </w:t>
      </w:r>
      <w:r w:rsidRPr="00FF77D1">
        <w:rPr>
          <w:b w:val="0"/>
          <w:bCs w:val="0"/>
          <w:sz w:val="24"/>
          <w:szCs w:val="24"/>
        </w:rPr>
        <w:lastRenderedPageBreak/>
        <w:t xml:space="preserve">кожное заболевание человека и животных, которое вызывается микроскопическими грибками рода </w:t>
      </w:r>
      <w:proofErr w:type="spellStart"/>
      <w:r w:rsidRPr="00FF77D1">
        <w:rPr>
          <w:b w:val="0"/>
          <w:bCs w:val="0"/>
          <w:sz w:val="24"/>
          <w:szCs w:val="24"/>
        </w:rPr>
        <w:t>Микроспорум</w:t>
      </w:r>
      <w:proofErr w:type="spellEnd"/>
      <w:r w:rsidRPr="00FF77D1">
        <w:rPr>
          <w:b w:val="0"/>
          <w:bCs w:val="0"/>
          <w:sz w:val="24"/>
          <w:szCs w:val="24"/>
        </w:rPr>
        <w:t>.</w:t>
      </w:r>
    </w:p>
    <w:p w:rsidR="004935DB" w:rsidRPr="00386DCE" w:rsidRDefault="00BA36B2" w:rsidP="004935DB">
      <w:pPr>
        <w:widowControl w:val="0"/>
        <w:jc w:val="both"/>
        <w:rPr>
          <w:rFonts w:ascii="Courier New" w:hAnsi="Courier New" w:cs="Courier New"/>
          <w:b/>
          <w:bCs/>
          <w:i/>
          <w:iCs/>
          <w:color w:val="984806" w:themeColor="accent6" w:themeShade="80"/>
          <w:sz w:val="24"/>
          <w:szCs w:val="24"/>
        </w:rPr>
      </w:pPr>
      <w:r w:rsidRPr="00FF77D1">
        <w:rPr>
          <w:rFonts w:ascii="Courier New" w:hAnsi="Courier New" w:cs="Courier New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1079500</wp:posOffset>
            </wp:positionV>
            <wp:extent cx="1400175" cy="1019175"/>
            <wp:effectExtent l="19050" t="19050" r="28575" b="28575"/>
            <wp:wrapTight wrapText="bothSides">
              <wp:wrapPolygon edited="0">
                <wp:start x="-294" y="-404"/>
                <wp:lineTo x="-294" y="22206"/>
                <wp:lineTo x="22041" y="22206"/>
                <wp:lineTo x="22041" y="-404"/>
                <wp:lineTo x="-294" y="-404"/>
              </wp:wrapPolygon>
            </wp:wrapTight>
            <wp:docPr id="4" name="Рисунок 3" descr="microspori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poria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1917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935DB" w:rsidRPr="00FF77D1">
        <w:rPr>
          <w:rFonts w:ascii="Courier New" w:hAnsi="Courier New" w:cs="Courier New"/>
          <w:b/>
          <w:bCs/>
          <w:i/>
          <w:iCs/>
          <w:sz w:val="24"/>
          <w:szCs w:val="24"/>
        </w:rPr>
        <w:tab/>
      </w:r>
      <w:r w:rsidR="004935DB" w:rsidRPr="00386DCE">
        <w:rPr>
          <w:rFonts w:ascii="Courier New" w:hAnsi="Courier New" w:cs="Courier New"/>
          <w:b/>
          <w:bCs/>
          <w:i/>
          <w:iCs/>
          <w:color w:val="984806" w:themeColor="accent6" w:themeShade="80"/>
          <w:sz w:val="24"/>
          <w:szCs w:val="24"/>
        </w:rPr>
        <w:t>Источниками распространения заболевания являются пораженные бродячие и домашние животные, причем в 85% случаях это кошки, 15% - собаки, в  меньшей степени –  больной человек.</w:t>
      </w:r>
    </w:p>
    <w:p w:rsidR="004935DB" w:rsidRPr="00386DCE" w:rsidRDefault="004935DB" w:rsidP="004935DB">
      <w:pPr>
        <w:widowControl w:val="0"/>
        <w:jc w:val="both"/>
        <w:rPr>
          <w:rFonts w:ascii="Cambria" w:hAnsi="Cambria" w:cs="Courier New"/>
          <w:b/>
          <w:bCs/>
          <w:i/>
          <w:iCs/>
          <w:sz w:val="25"/>
          <w:szCs w:val="25"/>
        </w:rPr>
      </w:pPr>
      <w:r w:rsidRPr="00FF77D1">
        <w:rPr>
          <w:sz w:val="24"/>
          <w:szCs w:val="24"/>
        </w:rPr>
        <w:tab/>
      </w:r>
      <w:r w:rsidRPr="00386DCE">
        <w:rPr>
          <w:rFonts w:ascii="Cambria" w:hAnsi="Cambria" w:cs="Courier New"/>
          <w:i/>
          <w:sz w:val="25"/>
          <w:szCs w:val="25"/>
        </w:rPr>
        <w:t>Заражение происходит при непосредственном контакте с больным животным (человеком) или через инфицированные ими предметы обихода: постельное белье, предметы личной гигиены, игрушки, книги, ковры, мягкая мебель, подстилки для животных и предметы ухода за ними. Возбудители микроспории могут сохранять свою жизнеспособность во внешней среде до 10 лет.</w:t>
      </w:r>
      <w:r w:rsidR="0085665E" w:rsidRPr="00386DCE">
        <w:rPr>
          <w:rFonts w:ascii="Cambria" w:hAnsi="Cambria" w:cs="Courier New"/>
          <w:b/>
          <w:bCs/>
          <w:i/>
          <w:iCs/>
          <w:sz w:val="25"/>
          <w:szCs w:val="25"/>
        </w:rPr>
        <w:t xml:space="preserve"> </w:t>
      </w:r>
      <w:r w:rsidRPr="00386DCE">
        <w:rPr>
          <w:rFonts w:ascii="Cambria" w:hAnsi="Cambria" w:cs="Courier New"/>
          <w:i/>
          <w:sz w:val="25"/>
          <w:szCs w:val="25"/>
        </w:rPr>
        <w:t>Скрытый период заражения колеблется от 5-ти дней до 1,5 месяцев.</w:t>
      </w:r>
    </w:p>
    <w:p w:rsidR="004935DB" w:rsidRPr="00DB77BC" w:rsidRDefault="004935DB" w:rsidP="004935DB">
      <w:pPr>
        <w:widowControl w:val="0"/>
        <w:jc w:val="both"/>
        <w:rPr>
          <w:rFonts w:ascii="Cambria" w:hAnsi="Cambria" w:cs="Courier New"/>
          <w:sz w:val="25"/>
          <w:szCs w:val="25"/>
        </w:rPr>
      </w:pPr>
      <w:r w:rsidRPr="00DB77BC">
        <w:rPr>
          <w:rFonts w:ascii="Cambria" w:hAnsi="Cambria" w:cs="Courier New"/>
          <w:sz w:val="25"/>
          <w:szCs w:val="25"/>
        </w:rPr>
        <w:tab/>
      </w:r>
      <w:r w:rsidRPr="00DB77BC">
        <w:rPr>
          <w:rFonts w:ascii="Cambria" w:hAnsi="Cambria" w:cs="Courier New"/>
          <w:b/>
          <w:color w:val="984806" w:themeColor="accent6" w:themeShade="80"/>
          <w:sz w:val="25"/>
          <w:szCs w:val="25"/>
        </w:rPr>
        <w:t>При поражении волосистой части головы</w:t>
      </w:r>
      <w:r w:rsidRPr="00DB77BC">
        <w:rPr>
          <w:rFonts w:ascii="Cambria" w:hAnsi="Cambria" w:cs="Courier New"/>
          <w:sz w:val="25"/>
          <w:szCs w:val="25"/>
        </w:rPr>
        <w:t xml:space="preserve"> наблюдается образование одного-двух крупных очагов округлых или овальных очертаний и несколько более мелких. Очаги имеют </w:t>
      </w:r>
      <w:bookmarkStart w:id="0" w:name="_GoBack"/>
      <w:bookmarkEnd w:id="0"/>
      <w:r w:rsidRPr="00DB77BC">
        <w:rPr>
          <w:rFonts w:ascii="Cambria" w:hAnsi="Cambria" w:cs="Courier New"/>
          <w:sz w:val="25"/>
          <w:szCs w:val="25"/>
        </w:rPr>
        <w:t xml:space="preserve">четко выраженные границы, покрыты отрубевидными </w:t>
      </w:r>
      <w:r w:rsidRPr="00DB77BC">
        <w:rPr>
          <w:rFonts w:ascii="Cambria" w:hAnsi="Cambria" w:cs="Courier New"/>
          <w:sz w:val="25"/>
          <w:szCs w:val="25"/>
        </w:rPr>
        <w:lastRenderedPageBreak/>
        <w:t>серовато-белыми чешуйками (как бы посыпаны мукой). Почти все волосы в них обломаны и выступают над уровнем кожи на 4-8 мм, легко извлекаются, в основании покрыты беловатым рыхлым чехлом.</w:t>
      </w:r>
    </w:p>
    <w:p w:rsidR="004935DB" w:rsidRPr="00FF77D1" w:rsidRDefault="004935DB" w:rsidP="004935DB">
      <w:pPr>
        <w:widowControl w:val="0"/>
        <w:jc w:val="both"/>
        <w:rPr>
          <w:rFonts w:asciiTheme="majorHAnsi" w:hAnsiTheme="majorHAnsi" w:cs="Courier New"/>
          <w:sz w:val="26"/>
          <w:szCs w:val="26"/>
        </w:rPr>
      </w:pPr>
      <w:r w:rsidRPr="00DB77BC">
        <w:rPr>
          <w:rFonts w:ascii="Cambria" w:hAnsi="Cambria" w:cs="Courier New"/>
          <w:sz w:val="25"/>
          <w:szCs w:val="25"/>
        </w:rPr>
        <w:tab/>
      </w:r>
      <w:r w:rsidRPr="00DB77BC">
        <w:rPr>
          <w:rFonts w:ascii="Cambria" w:hAnsi="Cambria" w:cs="Courier New"/>
          <w:b/>
          <w:color w:val="984806" w:themeColor="accent6" w:themeShade="80"/>
          <w:sz w:val="25"/>
          <w:szCs w:val="25"/>
        </w:rPr>
        <w:t>На гладкой коже</w:t>
      </w:r>
      <w:r w:rsidRPr="00DB77BC">
        <w:rPr>
          <w:rFonts w:ascii="Cambria" w:hAnsi="Cambria" w:cs="Courier New"/>
          <w:sz w:val="25"/>
          <w:szCs w:val="25"/>
        </w:rPr>
        <w:t xml:space="preserve"> очаги микроспории размером 1-2 см располагаются в основном на открытых частях тела и также имеют круглую или овальную форму. Поверхность покрыта чешуйками, пузырьками и тонкими корочками по периферии. Иногда поражаются брови, веки, ресницы.</w:t>
      </w:r>
    </w:p>
    <w:p w:rsidR="004935DB" w:rsidRPr="00DB77BC" w:rsidRDefault="004935DB" w:rsidP="00614C13">
      <w:pPr>
        <w:pStyle w:val="3"/>
        <w:widowControl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7BC">
        <w:rPr>
          <w:rFonts w:ascii="Times New Roman" w:hAnsi="Times New Roman" w:cs="Times New Roman"/>
          <w:i/>
          <w:color w:val="6633FF"/>
          <w:sz w:val="28"/>
          <w:szCs w:val="28"/>
        </w:rPr>
        <w:t>Соблюдайте правила личной гигиены:</w:t>
      </w:r>
    </w:p>
    <w:p w:rsidR="004935DB" w:rsidRPr="00DB77BC" w:rsidRDefault="00614C13" w:rsidP="004935DB">
      <w:pPr>
        <w:pStyle w:val="3"/>
        <w:widowControl w:val="0"/>
        <w:jc w:val="both"/>
        <w:rPr>
          <w:rFonts w:ascii="Franklin Gothic Book" w:hAnsi="Franklin Gothic Book" w:cs="Times New Roman"/>
          <w:b w:val="0"/>
          <w:bCs w:val="0"/>
          <w:sz w:val="26"/>
          <w:szCs w:val="26"/>
        </w:rPr>
      </w:pPr>
      <w:r>
        <w:rPr>
          <w:rFonts w:ascii="Franklin Gothic Book" w:hAnsi="Franklin Gothic Book" w:cs="Times New Roman"/>
          <w:b w:val="0"/>
          <w:bCs w:val="0"/>
          <w:noProof/>
          <w:sz w:val="26"/>
          <w:szCs w:val="26"/>
        </w:rPr>
        <w:drawing>
          <wp:inline distT="0" distB="0" distL="0" distR="0">
            <wp:extent cx="114300" cy="114300"/>
            <wp:effectExtent l="19050" t="0" r="0" b="0"/>
            <wp:docPr id="5" name="Рисунок 1" descr="C:\Program Files\Microsoft Office\MEDIA\OFFICE12\Bullets\BD145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4580_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b w:val="0"/>
          <w:bCs w:val="0"/>
          <w:noProof/>
          <w:sz w:val="26"/>
          <w:szCs w:val="26"/>
        </w:rPr>
        <w:t xml:space="preserve"> </w:t>
      </w:r>
      <w:r w:rsidR="004935DB" w:rsidRPr="00DB77BC">
        <w:rPr>
          <w:rFonts w:ascii="Franklin Gothic Book" w:hAnsi="Franklin Gothic Book" w:cs="Times New Roman"/>
          <w:b w:val="0"/>
          <w:bCs w:val="0"/>
          <w:sz w:val="26"/>
          <w:szCs w:val="26"/>
        </w:rPr>
        <w:t xml:space="preserve">мойте руки после посещения улицы, работы на приусадебных участках, ухода за животными. При появлении признаков заболевания не занимайтесь самолечением, а своевременно обращайтесь  за медицинской помощью к врачу-дерматологу. </w:t>
      </w:r>
    </w:p>
    <w:p w:rsidR="00C00FB5" w:rsidRPr="00C00FB5" w:rsidRDefault="004935DB" w:rsidP="00D50407">
      <w:pPr>
        <w:widowControl w:val="0"/>
        <w:rPr>
          <w:rFonts w:ascii="Courier New" w:hAnsi="Courier New" w:cs="Courier New"/>
          <w:b/>
          <w:color w:val="3366FF"/>
          <w:sz w:val="48"/>
          <w:szCs w:val="48"/>
        </w:rPr>
      </w:pPr>
      <w:r>
        <w:t> </w:t>
      </w:r>
      <w:r w:rsidR="00614C13">
        <w:rPr>
          <w:rFonts w:ascii="Franklin Gothic Book" w:hAnsi="Franklin Gothic Book"/>
          <w:b/>
          <w:bCs/>
          <w:noProof/>
          <w:sz w:val="26"/>
          <w:szCs w:val="26"/>
        </w:rPr>
        <w:drawing>
          <wp:inline distT="0" distB="0" distL="0" distR="0" wp14:anchorId="02A481A5" wp14:editId="7C0E544E">
            <wp:extent cx="2847975" cy="76200"/>
            <wp:effectExtent l="19050" t="0" r="9525" b="0"/>
            <wp:docPr id="15" name="Рисунок 6" descr="C:\Program Files\Microsoft Office\MEDIA\OFFICE12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Lines\BD21325_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407">
        <w:t xml:space="preserve"> </w:t>
      </w:r>
    </w:p>
    <w:sectPr w:rsidR="00C00FB5" w:rsidRPr="00C00FB5" w:rsidSect="00D50407">
      <w:pgSz w:w="16838" w:h="11906" w:orient="landscape"/>
      <w:pgMar w:top="709" w:right="962" w:bottom="993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605"/>
    <w:rsid w:val="000C0000"/>
    <w:rsid w:val="000D0117"/>
    <w:rsid w:val="00115B69"/>
    <w:rsid w:val="001E27A0"/>
    <w:rsid w:val="00235CD4"/>
    <w:rsid w:val="00300729"/>
    <w:rsid w:val="00340605"/>
    <w:rsid w:val="00386DCE"/>
    <w:rsid w:val="003A3BEB"/>
    <w:rsid w:val="00463E6F"/>
    <w:rsid w:val="004935DB"/>
    <w:rsid w:val="00614C13"/>
    <w:rsid w:val="0072184E"/>
    <w:rsid w:val="00775828"/>
    <w:rsid w:val="007E4D9F"/>
    <w:rsid w:val="0085665E"/>
    <w:rsid w:val="00880AEF"/>
    <w:rsid w:val="00AA6433"/>
    <w:rsid w:val="00B114B3"/>
    <w:rsid w:val="00BA36B2"/>
    <w:rsid w:val="00BD76C6"/>
    <w:rsid w:val="00C00FB5"/>
    <w:rsid w:val="00D50407"/>
    <w:rsid w:val="00DB77BC"/>
    <w:rsid w:val="00E35411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05"/>
    <w:pPr>
      <w:ind w:left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3">
    <w:name w:val="heading 3"/>
    <w:link w:val="30"/>
    <w:uiPriority w:val="9"/>
    <w:qFormat/>
    <w:rsid w:val="00340605"/>
    <w:pPr>
      <w:spacing w:before="60" w:after="60" w:line="264" w:lineRule="auto"/>
      <w:ind w:left="0"/>
      <w:outlineLvl w:val="2"/>
    </w:pPr>
    <w:rPr>
      <w:rFonts w:ascii="Courier New" w:eastAsia="Times New Roman" w:hAnsi="Courier New" w:cs="Courier New"/>
      <w:b/>
      <w:bCs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605"/>
    <w:rPr>
      <w:rFonts w:ascii="Courier New" w:eastAsia="Times New Roman" w:hAnsi="Courier New" w:cs="Courier New"/>
      <w:b/>
      <w:bCs/>
      <w:color w:val="000000"/>
      <w:kern w:val="28"/>
      <w:lang w:eastAsia="ru-RU"/>
    </w:rPr>
  </w:style>
  <w:style w:type="paragraph" w:customStyle="1" w:styleId="msoorganizationname">
    <w:name w:val="msoorganizationname"/>
    <w:rsid w:val="00340605"/>
    <w:pPr>
      <w:spacing w:line="264" w:lineRule="auto"/>
      <w:ind w:left="0"/>
    </w:pPr>
    <w:rPr>
      <w:rFonts w:ascii="Courier New" w:eastAsia="Times New Roman" w:hAnsi="Courier New" w:cs="Courier New"/>
      <w:b/>
      <w:bCs/>
      <w:color w:val="6633FF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05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msotitle3">
    <w:name w:val="msotitle3"/>
    <w:rsid w:val="001E27A0"/>
    <w:pPr>
      <w:ind w:left="0"/>
    </w:pPr>
    <w:rPr>
      <w:rFonts w:ascii="Courier New" w:eastAsia="Times New Roman" w:hAnsi="Courier New" w:cs="Courier New"/>
      <w:b/>
      <w:bCs/>
      <w:color w:val="6633FF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38F-60BA-4CE2-A9B0-8088D286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10</cp:revision>
  <dcterms:created xsi:type="dcterms:W3CDTF">2013-08-07T13:05:00Z</dcterms:created>
  <dcterms:modified xsi:type="dcterms:W3CDTF">2015-11-18T07:40:00Z</dcterms:modified>
</cp:coreProperties>
</file>