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1" w:rsidRPr="00FF1F51" w:rsidRDefault="00FF1F51" w:rsidP="00FF1F51">
      <w:pPr>
        <w:pStyle w:val="2"/>
        <w:shd w:val="clear" w:color="auto" w:fill="auto"/>
        <w:spacing w:after="306" w:line="278" w:lineRule="exact"/>
        <w:ind w:left="20" w:right="4252"/>
        <w:rPr>
          <w:sz w:val="30"/>
          <w:szCs w:val="30"/>
        </w:rPr>
      </w:pPr>
      <w:r w:rsidRPr="00FF1F51">
        <w:rPr>
          <w:color w:val="000000"/>
          <w:sz w:val="30"/>
          <w:szCs w:val="30"/>
          <w:lang w:eastAsia="ru-RU" w:bidi="ru-RU"/>
        </w:rPr>
        <w:t>О необходимости приобретения изданий нормативных документов</w:t>
      </w:r>
    </w:p>
    <w:p w:rsidR="00961BC5" w:rsidRDefault="00961BC5" w:rsidP="00961BC5">
      <w:pPr>
        <w:pStyle w:val="2"/>
        <w:shd w:val="clear" w:color="auto" w:fill="auto"/>
        <w:spacing w:after="349" w:line="322" w:lineRule="exact"/>
        <w:ind w:right="20" w:firstLine="680"/>
        <w:jc w:val="both"/>
        <w:rPr>
          <w:color w:val="000000"/>
          <w:lang w:eastAsia="ru-RU" w:bidi="ru-RU"/>
        </w:rPr>
      </w:pPr>
      <w:r w:rsidRPr="00FF1F51">
        <w:rPr>
          <w:b w:val="0"/>
          <w:color w:val="000000"/>
          <w:sz w:val="30"/>
          <w:szCs w:val="30"/>
          <w:lang w:eastAsia="ru-RU" w:bidi="ru-RU"/>
        </w:rPr>
        <w:t>Государственное учреждение «</w:t>
      </w:r>
      <w:r w:rsidRPr="00FF1F51">
        <w:rPr>
          <w:b w:val="0"/>
          <w:sz w:val="30"/>
          <w:szCs w:val="30"/>
        </w:rPr>
        <w:t>Зельвенский районный</w:t>
      </w:r>
      <w:r w:rsidRPr="00FF1F51">
        <w:rPr>
          <w:b w:val="0"/>
          <w:color w:val="000000"/>
          <w:sz w:val="30"/>
          <w:szCs w:val="30"/>
          <w:lang w:eastAsia="ru-RU" w:bidi="ru-RU"/>
        </w:rPr>
        <w:t xml:space="preserve"> центр гигиены</w:t>
      </w:r>
      <w:r w:rsidRPr="00FF1F51">
        <w:rPr>
          <w:b w:val="0"/>
          <w:sz w:val="30"/>
          <w:szCs w:val="30"/>
        </w:rPr>
        <w:t xml:space="preserve"> и </w:t>
      </w:r>
      <w:r w:rsidRPr="00FF1F51">
        <w:rPr>
          <w:b w:val="0"/>
          <w:color w:val="000000"/>
          <w:sz w:val="30"/>
          <w:szCs w:val="30"/>
          <w:lang w:eastAsia="ru-RU" w:bidi="ru-RU"/>
        </w:rPr>
        <w:t xml:space="preserve"> эпидемиологии» информир</w:t>
      </w:r>
      <w:r w:rsidRPr="00FF1F51">
        <w:rPr>
          <w:b w:val="0"/>
          <w:sz w:val="30"/>
          <w:szCs w:val="30"/>
        </w:rPr>
        <w:t xml:space="preserve">ует о </w:t>
      </w:r>
      <w:r w:rsidRPr="00FF1F51">
        <w:rPr>
          <w:b w:val="0"/>
          <w:color w:val="000000"/>
          <w:sz w:val="30"/>
          <w:szCs w:val="30"/>
          <w:lang w:eastAsia="ru-RU" w:bidi="ru-RU"/>
        </w:rPr>
        <w:t xml:space="preserve"> необходимости приобретения изданий нормативных документов</w:t>
      </w:r>
      <w:r w:rsidR="000D087E" w:rsidRPr="000D087E">
        <w:rPr>
          <w:color w:val="000000"/>
          <w:lang w:eastAsia="ru-RU" w:bidi="ru-RU"/>
        </w:rPr>
        <w:t xml:space="preserve"> </w:t>
      </w:r>
      <w:r w:rsidR="000D087E">
        <w:rPr>
          <w:color w:val="000000"/>
          <w:lang w:eastAsia="ru-RU" w:bidi="ru-RU"/>
        </w:rPr>
        <w:t>по разделу гигиены питания: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D087E" w:rsidRPr="008B1EA2" w:rsidTr="008B1EA2">
        <w:tc>
          <w:tcPr>
            <w:tcW w:w="9747" w:type="dxa"/>
          </w:tcPr>
          <w:p w:rsidR="000D087E" w:rsidRPr="008B1EA2" w:rsidRDefault="008B1EA2" w:rsidP="00051F93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b w:val="0"/>
                <w:sz w:val="30"/>
                <w:szCs w:val="30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для организаций, осуществляющих производство сахара», утвержденные постановление Министерства здравоохранения Республики Беларусь от 30.06.2015 № 85;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8B1EA2" w:rsidP="00051F93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Санитарные нормы и правила «Санитарно-эпидемиологические требования для организаций, осуществляющих производство хлеба, </w:t>
            </w:r>
            <w:proofErr w:type="gramStart"/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хлебобулочный</w:t>
            </w:r>
            <w:proofErr w:type="gramEnd"/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 и кондитерских изделий», утвержденные постановлением Министерства здравоохранения Республики Беларусь от 24.08.2012№130;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8B1EA2" w:rsidP="00051F93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 32;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8B1EA2" w:rsidP="008B1EA2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Министерства здравоохранения Республики Беларусь от 28.08.2012 № 132;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8B1EA2" w:rsidP="00051F93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0D087E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для торговых объектов общественного питания», утвержденные постановлением Министерства здравоохранения Республики Беларусь от 15.08.2012 № 128;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8B1EA2" w:rsidP="008B1EA2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для организаций, осуществляющих производство вин», утвержденные постановлением Министерства здравоохранения Республики Беларусь от 30.05,2012 № 51;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1430A6" w:rsidP="008B1EA2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для организаций, осуществляющих производство масложировой продукции», утвержденные постановлением Министерства здравоохранения Республики Беларусь от 15.06.2012 № 74;</w:t>
            </w:r>
          </w:p>
        </w:tc>
      </w:tr>
      <w:tr w:rsidR="000D087E" w:rsidRPr="008B1EA2" w:rsidTr="008B1EA2">
        <w:tc>
          <w:tcPr>
            <w:tcW w:w="9747" w:type="dxa"/>
          </w:tcPr>
          <w:p w:rsidR="000D087E" w:rsidRPr="008B1EA2" w:rsidRDefault="001430A6" w:rsidP="008B1EA2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 правила «Санитарно-эпидемиологические требования для организаций, осуществляющих производство мяса и мясной продукции», утвержденные постановлением Министерства здравоохранения Республики Беларусь от 15.06.2012 № 73;</w:t>
            </w:r>
          </w:p>
        </w:tc>
      </w:tr>
      <w:tr w:rsidR="000D087E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left" w:pos="2606"/>
                <w:tab w:val="center" w:pos="3711"/>
                <w:tab w:val="left" w:pos="398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0D087E" w:rsidRPr="008B1EA2" w:rsidRDefault="0096651F" w:rsidP="008B1EA2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требования для организаций, осуществляющих производство пива и 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lastRenderedPageBreak/>
              <w:t>безалкогольных налитков», утвержденные постановлением Министерства здравоохранения Республики Беларусь от 23.06.2012 № 78;</w:t>
            </w:r>
          </w:p>
        </w:tc>
      </w:tr>
      <w:tr w:rsidR="008B1EA2" w:rsidRPr="008B1EA2" w:rsidTr="008B1EA2">
        <w:tc>
          <w:tcPr>
            <w:tcW w:w="9747" w:type="dxa"/>
          </w:tcPr>
          <w:p w:rsidR="008B1EA2" w:rsidRPr="008B1EA2" w:rsidRDefault="001430A6" w:rsidP="008B1EA2">
            <w:pPr>
              <w:pStyle w:val="2"/>
              <w:shd w:val="clear" w:color="auto" w:fill="auto"/>
              <w:tabs>
                <w:tab w:val="left" w:pos="2606"/>
                <w:tab w:val="center" w:pos="3711"/>
                <w:tab w:val="left" w:pos="3978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lastRenderedPageBreak/>
              <w:t>-</w:t>
            </w:r>
            <w:r w:rsidR="008B1EA2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8B1EA2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8B1EA2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8B1EA2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8B1EA2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8B1EA2" w:rsidRPr="008B1EA2" w:rsidRDefault="008B1EA2" w:rsidP="008B1EA2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требования для организаций, осуществляющих производство спирта этилового из пищевого сырья, водок и </w:t>
            </w:r>
            <w:proofErr w:type="gramStart"/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ликеро-водочных</w:t>
            </w:r>
            <w:proofErr w:type="gramEnd"/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 изделий», утвержденные постановлением Министерства здравоохранения Республики Беларусь от 12.06.2012 № 69;</w:t>
            </w:r>
          </w:p>
        </w:tc>
      </w:tr>
      <w:tr w:rsidR="000D087E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left" w:pos="2606"/>
                <w:tab w:val="center" w:pos="3711"/>
                <w:tab w:val="left" w:pos="398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0D087E" w:rsidRPr="008B1EA2" w:rsidRDefault="0096651F" w:rsidP="008B1EA2">
            <w:pPr>
              <w:pStyle w:val="2"/>
              <w:shd w:val="clear" w:color="auto" w:fill="auto"/>
              <w:tabs>
                <w:tab w:val="right" w:pos="5464"/>
              </w:tabs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 организаций, осуществляющих производство макаронных изделий», утвержденные постановлением Министерства здравоохранения Республики Беларусь от 01.10.2012 №153;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center" w:pos="3067"/>
                <w:tab w:val="center" w:pos="3711"/>
                <w:tab w:val="center" w:pos="451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center" w:pos="3414"/>
                <w:tab w:val="left" w:pos="4907"/>
                <w:tab w:val="right" w:pos="9560"/>
              </w:tabs>
              <w:spacing w:after="0" w:line="240" w:lineRule="auto"/>
              <w:ind w:right="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 организаций, осуществляющих производство молока», утвержденные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постановлением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Министерства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здравоохранения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Республики Беларусь от 31.07.2012 № 119;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center" w:pos="3067"/>
                <w:tab w:val="center" w:pos="3711"/>
                <w:tab w:val="center" w:pos="451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left" w:pos="2606"/>
                <w:tab w:val="center" w:pos="3711"/>
                <w:tab w:val="left" w:pos="398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 организаций, осуществляющих производство молочных продуктов», утвержденные постановлением Министерства здравоохранения Республики Беларусь от 12.11.2012 № 177;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center" w:pos="3067"/>
                <w:tab w:val="center" w:pos="3711"/>
                <w:tab w:val="center" w:pos="451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 нормы 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 требования для организаций, осуществляющих производство мороженого», утвержденные</w:t>
            </w:r>
            <w:r w:rsid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постановлением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 xml:space="preserve"> Министерства</w:t>
            </w:r>
            <w:r w:rsid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здравоохранения Республики</w:t>
            </w:r>
            <w:r w:rsid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 Беларусь от 09.08.2012 № 124;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center" w:pos="3067"/>
                <w:tab w:val="center" w:pos="3711"/>
                <w:tab w:val="center" w:pos="4517"/>
                <w:tab w:val="right" w:pos="9560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spacing w:after="0" w:line="240" w:lineRule="auto"/>
              <w:ind w:right="33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 организаций, осуществляющих производство пищевых концентратов», утвержденные постановлением Министерства здравоохранения Республики Беларусь от 06.09.2012 № 136;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left" w:pos="2598"/>
                <w:tab w:val="left" w:pos="3596"/>
                <w:tab w:val="left" w:pos="3997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left" w:pos="2598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организаций, осуществляющих производство чая»,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left" w:pos="2330"/>
                <w:tab w:val="center" w:pos="5982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утвержденные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постановлением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Министерства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здравоохранения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Республики Беларусь от 07.08.2012 № 121;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left" w:pos="2598"/>
                <w:tab w:val="left" w:pos="3603"/>
                <w:tab w:val="left" w:pos="4006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center" w:pos="3794"/>
                <w:tab w:val="center" w:pos="6251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организаций,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осуществляющих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производство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center" w:pos="3794"/>
                <w:tab w:val="center" w:pos="6251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птицепродукции</w:t>
            </w:r>
            <w:proofErr w:type="spellEnd"/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»,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утвержденные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постановлением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Министерства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здравоохранения Республики Беларусь от 24.07.2012 г. № 113;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8B1EA2" w:rsidRDefault="001430A6" w:rsidP="008B1EA2">
            <w:pPr>
              <w:pStyle w:val="2"/>
              <w:shd w:val="clear" w:color="auto" w:fill="auto"/>
              <w:tabs>
                <w:tab w:val="left" w:pos="2598"/>
                <w:tab w:val="left" w:pos="3603"/>
                <w:tab w:val="left" w:pos="4006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b w:val="0"/>
                <w:color w:val="000000"/>
                <w:sz w:val="30"/>
                <w:szCs w:val="30"/>
                <w:lang w:eastAsia="ru-RU" w:bidi="ru-RU"/>
              </w:rPr>
              <w:t>-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Санитарные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нормы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и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правила</w:t>
            </w:r>
            <w:r w:rsidR="0096651F"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«Санитарно-эпидемиологические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tabs>
                <w:tab w:val="left" w:pos="2330"/>
                <w:tab w:val="center" w:pos="5982"/>
                <w:tab w:val="right" w:pos="9583"/>
              </w:tabs>
              <w:spacing w:after="0" w:line="240" w:lineRule="auto"/>
              <w:ind w:right="940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требования для организаций, осуществляющих производство рыбной продукции»,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утвержденные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постановлением</w:t>
            </w: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ab/>
              <w:t>Министерства</w:t>
            </w:r>
          </w:p>
          <w:p w:rsidR="0096651F" w:rsidRPr="008B1EA2" w:rsidRDefault="0096651F" w:rsidP="008B1EA2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8B1EA2">
              <w:rPr>
                <w:b w:val="0"/>
                <w:color w:val="000000"/>
                <w:sz w:val="30"/>
                <w:szCs w:val="30"/>
                <w:lang w:eastAsia="ru-RU" w:bidi="ru-RU"/>
              </w:rPr>
              <w:t>здравоохранения Республики Беларусь от 24.08.2012 № 129;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1430A6" w:rsidRDefault="001430A6" w:rsidP="008B1EA2">
            <w:pPr>
              <w:pStyle w:val="2"/>
              <w:shd w:val="clear" w:color="auto" w:fill="auto"/>
              <w:tabs>
                <w:tab w:val="left" w:pos="2598"/>
                <w:tab w:val="left" w:pos="3603"/>
                <w:tab w:val="left" w:pos="4006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1430A6">
              <w:rPr>
                <w:b w:val="0"/>
                <w:bCs w:val="0"/>
                <w:iCs/>
                <w:sz w:val="30"/>
                <w:szCs w:val="30"/>
              </w:rPr>
              <w:t>-</w:t>
            </w:r>
            <w:r w:rsidR="0096651F" w:rsidRPr="001430A6">
              <w:rPr>
                <w:b w:val="0"/>
                <w:bCs w:val="0"/>
                <w:iCs/>
                <w:sz w:val="30"/>
                <w:szCs w:val="30"/>
              </w:rPr>
              <w:t xml:space="preserve">«Гигиена питания. Сборник НД. Выпуск 1.2014г.» </w:t>
            </w:r>
            <w:r w:rsidR="0096651F" w:rsidRPr="001430A6">
              <w:rPr>
                <w:b w:val="0"/>
                <w:color w:val="000000"/>
                <w:sz w:val="30"/>
                <w:szCs w:val="30"/>
                <w:lang w:eastAsia="ru-RU" w:bidi="ru-RU"/>
              </w:rPr>
              <w:t xml:space="preserve">(Санитарные нормы, правша и гигиенические нормативы «Гигиенические требования к </w:t>
            </w:r>
            <w:r w:rsidR="0096651F" w:rsidRPr="001430A6">
              <w:rPr>
                <w:b w:val="0"/>
                <w:color w:val="000000"/>
                <w:sz w:val="30"/>
                <w:szCs w:val="30"/>
                <w:lang w:eastAsia="ru-RU" w:bidi="ru-RU"/>
              </w:rPr>
              <w:lastRenderedPageBreak/>
              <w:t>предприятиям по переработке и розливу минеральных вод», Санитарные нормы и правила «Требования к физиологической полноценности пи</w:t>
            </w:r>
            <w:r w:rsidRPr="001430A6">
              <w:rPr>
                <w:b w:val="0"/>
                <w:color w:val="000000"/>
                <w:sz w:val="30"/>
                <w:szCs w:val="30"/>
                <w:lang w:eastAsia="ru-RU" w:bidi="ru-RU"/>
              </w:rPr>
              <w:t>тьевой воды»);</w:t>
            </w:r>
            <w:r w:rsidR="0096651F" w:rsidRPr="001430A6">
              <w:rPr>
                <w:b w:val="0"/>
                <w:iCs/>
                <w:sz w:val="30"/>
                <w:szCs w:val="30"/>
              </w:rPr>
              <w:tab/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1430A6" w:rsidRDefault="001430A6" w:rsidP="001430A6">
            <w:pPr>
              <w:pStyle w:val="60"/>
              <w:shd w:val="clear" w:color="auto" w:fill="auto"/>
              <w:spacing w:line="240" w:lineRule="auto"/>
              <w:ind w:right="240"/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</w:pPr>
            <w:r>
              <w:rPr>
                <w:i w:val="0"/>
                <w:sz w:val="30"/>
                <w:szCs w:val="30"/>
              </w:rPr>
              <w:lastRenderedPageBreak/>
              <w:t>-</w:t>
            </w:r>
            <w:r w:rsidR="0096651F" w:rsidRPr="001430A6">
              <w:rPr>
                <w:i w:val="0"/>
                <w:sz w:val="30"/>
                <w:szCs w:val="30"/>
              </w:rPr>
              <w:t xml:space="preserve">«Гигиена питания. Сборник НД. </w:t>
            </w:r>
            <w:proofErr w:type="gramStart"/>
            <w:r w:rsidR="0096651F" w:rsidRPr="001430A6">
              <w:rPr>
                <w:i w:val="0"/>
                <w:sz w:val="30"/>
                <w:szCs w:val="30"/>
              </w:rPr>
              <w:t xml:space="preserve">Выпуск 2. 2015г.»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 xml:space="preserve">(Санитарные нормы </w:t>
            </w:r>
            <w:r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П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равила «Санитарно-эпидемиологические требования для организаций, осуществляющих</w:t>
            </w:r>
            <w:r w:rsidR="0096651F" w:rsidRPr="001430A6">
              <w:rPr>
                <w:bCs/>
                <w:i w:val="0"/>
                <w:spacing w:val="-6"/>
                <w:sz w:val="30"/>
                <w:szCs w:val="30"/>
              </w:rPr>
              <w:t xml:space="preserve"> 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производство плодоовощных консервов, сушеных фруктов, овощей и картофеля, квашеной капусты и соленых овощей», Санитарные нормы и правила «Санитарно-эпидемиологические требования для организаций, осуществляющих заготовку, переработку и продажу грибов», Санитарные нормы и правила «Санитарно-эпидемиологические требования для</w:t>
            </w:r>
            <w:r w:rsidR="008B1EA2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 xml:space="preserve">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организаций, осуществляющих производство крахмала, патоки»)</w:t>
            </w:r>
            <w:r w:rsidR="008B1EA2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;</w:t>
            </w:r>
            <w:proofErr w:type="gramEnd"/>
          </w:p>
        </w:tc>
      </w:tr>
      <w:tr w:rsidR="0096651F" w:rsidRPr="008B1EA2" w:rsidTr="008B1EA2">
        <w:tc>
          <w:tcPr>
            <w:tcW w:w="9747" w:type="dxa"/>
          </w:tcPr>
          <w:p w:rsidR="0096651F" w:rsidRPr="001430A6" w:rsidRDefault="001430A6" w:rsidP="008B1EA2">
            <w:pPr>
              <w:pStyle w:val="2"/>
              <w:shd w:val="clear" w:color="auto" w:fill="auto"/>
              <w:tabs>
                <w:tab w:val="left" w:pos="2598"/>
                <w:tab w:val="left" w:pos="3603"/>
                <w:tab w:val="left" w:pos="4006"/>
                <w:tab w:val="right" w:pos="9583"/>
              </w:tabs>
              <w:spacing w:after="0" w:line="240" w:lineRule="auto"/>
              <w:jc w:val="both"/>
              <w:rPr>
                <w:b w:val="0"/>
                <w:color w:val="000000"/>
                <w:sz w:val="30"/>
                <w:szCs w:val="30"/>
                <w:lang w:eastAsia="ru-RU" w:bidi="ru-RU"/>
              </w:rPr>
            </w:pPr>
            <w:r w:rsidRPr="001430A6">
              <w:rPr>
                <w:b w:val="0"/>
                <w:bCs w:val="0"/>
                <w:iCs/>
                <w:sz w:val="30"/>
                <w:szCs w:val="30"/>
              </w:rPr>
              <w:t>-</w:t>
            </w:r>
            <w:r w:rsidR="0096651F" w:rsidRPr="001430A6">
              <w:rPr>
                <w:b w:val="0"/>
                <w:bCs w:val="0"/>
                <w:iCs/>
                <w:sz w:val="30"/>
                <w:szCs w:val="30"/>
              </w:rPr>
              <w:t xml:space="preserve">«Гигиена питания. Сборник НД. </w:t>
            </w:r>
            <w:proofErr w:type="gramStart"/>
            <w:r w:rsidR="0096651F" w:rsidRPr="001430A6">
              <w:rPr>
                <w:b w:val="0"/>
                <w:bCs w:val="0"/>
                <w:iCs/>
                <w:sz w:val="30"/>
                <w:szCs w:val="30"/>
              </w:rPr>
              <w:t xml:space="preserve">Выпуск 3. 2015г.» </w:t>
            </w:r>
            <w:r w:rsidR="0096651F" w:rsidRPr="001430A6">
              <w:rPr>
                <w:b w:val="0"/>
                <w:color w:val="000000"/>
                <w:sz w:val="30"/>
                <w:szCs w:val="30"/>
                <w:lang w:eastAsia="ru-RU" w:bidi="ru-RU"/>
              </w:rPr>
              <w:t>(Санитарные нормы и правила «Требования к обогащенным пищевым продуктам», Гигиенический норматив «Показатели безопасности и безвредности для человека обогащенных пищевых продуктов», Санитарные нормы и правила «Требования для организаций, осуществляющих производство пи</w:t>
            </w:r>
            <w:r w:rsidR="008B1EA2" w:rsidRPr="001430A6">
              <w:rPr>
                <w:b w:val="0"/>
                <w:color w:val="000000"/>
                <w:sz w:val="30"/>
                <w:szCs w:val="30"/>
                <w:lang w:eastAsia="ru-RU" w:bidi="ru-RU"/>
              </w:rPr>
              <w:t>щ</w:t>
            </w:r>
            <w:r w:rsidR="0096651F" w:rsidRPr="001430A6">
              <w:rPr>
                <w:b w:val="0"/>
                <w:color w:val="000000"/>
                <w:sz w:val="30"/>
                <w:szCs w:val="30"/>
                <w:lang w:eastAsia="ru-RU" w:bidi="ru-RU"/>
              </w:rPr>
              <w:t>евой продукции для детского питания», Санитарные нормы, правила и гигиенические нормативы «Требования к питанию населения: нормы физиологических потребностей  энергии и пищевых веществах для различных групп населения Республики Беларусь</w:t>
            </w:r>
            <w:proofErr w:type="gramEnd"/>
            <w:r w:rsidR="0096651F" w:rsidRPr="001430A6">
              <w:rPr>
                <w:b w:val="0"/>
                <w:iCs/>
                <w:sz w:val="30"/>
                <w:szCs w:val="30"/>
              </w:rPr>
              <w:t>»);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1430A6" w:rsidRDefault="001430A6" w:rsidP="008B1EA2">
            <w:pPr>
              <w:pStyle w:val="60"/>
              <w:shd w:val="clear" w:color="auto" w:fill="auto"/>
              <w:spacing w:line="240" w:lineRule="auto"/>
              <w:rPr>
                <w:bCs/>
                <w:i w:val="0"/>
                <w:iCs w:val="0"/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-</w:t>
            </w:r>
            <w:r w:rsidR="0096651F" w:rsidRPr="001430A6">
              <w:rPr>
                <w:i w:val="0"/>
                <w:sz w:val="30"/>
                <w:szCs w:val="30"/>
              </w:rPr>
              <w:t xml:space="preserve">«Гигиена питания. Сборник НД. Выпуск 4. 2015г.»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(Санитарные нормы и правша «Требования к миграции химических веществ, выделяющихся из материалов, контактирующих с пищевыми продуктами», Гигиенический норматив «Предельно допустимые количества химических веществ, выделяющихся из материалов, контактирующих с пищевыми продуктами», Санитарные нормы и правила «Санитарн</w:t>
            </w:r>
            <w:proofErr w:type="gramStart"/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о-</w:t>
            </w:r>
            <w:proofErr w:type="gramEnd"/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 xml:space="preserve"> эпидемиологические требования для организаций, осуществляющих производство</w:t>
            </w:r>
            <w:r w:rsidR="008B1EA2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 xml:space="preserve">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биологич</w:t>
            </w:r>
            <w:r w:rsidR="008B1EA2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ески активных добавок к пище»);</w:t>
            </w:r>
          </w:p>
        </w:tc>
      </w:tr>
      <w:tr w:rsidR="0096651F" w:rsidRPr="008B1EA2" w:rsidTr="008B1EA2">
        <w:tc>
          <w:tcPr>
            <w:tcW w:w="9747" w:type="dxa"/>
          </w:tcPr>
          <w:p w:rsidR="0096651F" w:rsidRPr="001430A6" w:rsidRDefault="001430A6" w:rsidP="008B1EA2">
            <w:pPr>
              <w:pStyle w:val="60"/>
              <w:shd w:val="clear" w:color="auto" w:fill="auto"/>
              <w:tabs>
                <w:tab w:val="left" w:pos="9531"/>
              </w:tabs>
              <w:spacing w:line="240" w:lineRule="auto"/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</w:pPr>
            <w:r>
              <w:rPr>
                <w:i w:val="0"/>
                <w:sz w:val="30"/>
                <w:szCs w:val="30"/>
              </w:rPr>
              <w:t>-</w:t>
            </w:r>
            <w:r w:rsidR="0096651F" w:rsidRPr="001430A6">
              <w:rPr>
                <w:i w:val="0"/>
                <w:sz w:val="30"/>
                <w:szCs w:val="30"/>
              </w:rPr>
              <w:t xml:space="preserve">«Гигиена питания. Сборник НД. Выпуск 6. 2016г.»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(Санитарные нормы и правила «Санитарно-эпидемиологические требования для организаций, осуществляющих производство пищевой продукции», Санитарные нормы и правила «Требован</w:t>
            </w:r>
            <w:bookmarkStart w:id="0" w:name="_GoBack"/>
            <w:bookmarkEnd w:id="0"/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ия</w:t>
            </w:r>
            <w:r w:rsidR="0096651F" w:rsidRPr="001430A6">
              <w:rPr>
                <w:bCs/>
                <w:i w:val="0"/>
                <w:spacing w:val="-6"/>
                <w:sz w:val="30"/>
                <w:szCs w:val="30"/>
              </w:rPr>
              <w:t xml:space="preserve"> к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питьевой воде, расфасованной в емкости»; Гигиенический норматив «Требования к безопасности</w:t>
            </w:r>
            <w:r w:rsidR="008B1EA2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 xml:space="preserve"> </w:t>
            </w:r>
            <w:r w:rsidR="0096651F" w:rsidRPr="001430A6">
              <w:rPr>
                <w:bCs/>
                <w:i w:val="0"/>
                <w:iCs w:val="0"/>
                <w:color w:val="000000"/>
                <w:spacing w:val="-6"/>
                <w:sz w:val="30"/>
                <w:szCs w:val="30"/>
                <w:lang w:eastAsia="ru-RU" w:bidi="ru-RU"/>
              </w:rPr>
              <w:t>питьевой воды, расфасованной в емкости»).</w:t>
            </w:r>
          </w:p>
        </w:tc>
      </w:tr>
    </w:tbl>
    <w:p w:rsidR="00BD0CCA" w:rsidRPr="008B1EA2" w:rsidRDefault="00BD0CCA" w:rsidP="008B1EA2">
      <w:pPr>
        <w:pStyle w:val="2"/>
        <w:shd w:val="clear" w:color="auto" w:fill="auto"/>
        <w:tabs>
          <w:tab w:val="right" w:pos="9560"/>
        </w:tabs>
        <w:spacing w:after="0" w:line="240" w:lineRule="auto"/>
        <w:ind w:left="40" w:right="40"/>
        <w:jc w:val="both"/>
        <w:rPr>
          <w:b w:val="0"/>
          <w:color w:val="000000"/>
          <w:sz w:val="30"/>
          <w:szCs w:val="30"/>
          <w:lang w:eastAsia="ru-RU" w:bidi="ru-RU"/>
        </w:rPr>
      </w:pPr>
      <w:r w:rsidRPr="008B1EA2">
        <w:rPr>
          <w:b w:val="0"/>
          <w:color w:val="000000"/>
          <w:sz w:val="30"/>
          <w:szCs w:val="30"/>
          <w:lang w:eastAsia="ru-RU" w:bidi="ru-RU"/>
        </w:rPr>
        <w:tab/>
      </w:r>
    </w:p>
    <w:p w:rsidR="0096651F" w:rsidRPr="008B1EA2" w:rsidRDefault="0096651F" w:rsidP="008B1EA2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b w:val="0"/>
          <w:color w:val="000000"/>
          <w:sz w:val="30"/>
          <w:szCs w:val="30"/>
          <w:lang w:eastAsia="ru-RU" w:bidi="ru-RU"/>
        </w:rPr>
      </w:pPr>
      <w:r w:rsidRPr="008B1EA2">
        <w:rPr>
          <w:b w:val="0"/>
          <w:color w:val="000000"/>
          <w:sz w:val="30"/>
          <w:szCs w:val="30"/>
          <w:lang w:eastAsia="ru-RU" w:bidi="ru-RU"/>
        </w:rPr>
        <w:t xml:space="preserve">Перечень  изданных нормативных и методических документов, </w:t>
      </w:r>
      <w:r w:rsidRPr="00B01CD4">
        <w:rPr>
          <w:b w:val="0"/>
          <w:color w:val="000000"/>
          <w:sz w:val="30"/>
          <w:szCs w:val="30"/>
          <w:lang w:eastAsia="ru-RU" w:bidi="ru-RU"/>
        </w:rPr>
        <w:t xml:space="preserve">имеющихся на складе ГУ </w:t>
      </w:r>
      <w:proofErr w:type="spellStart"/>
      <w:r w:rsidRPr="00B01CD4">
        <w:rPr>
          <w:b w:val="0"/>
          <w:color w:val="000000"/>
          <w:sz w:val="30"/>
          <w:szCs w:val="30"/>
          <w:lang w:eastAsia="ru-RU" w:bidi="ru-RU"/>
        </w:rPr>
        <w:t>РЦГЭиОЗ</w:t>
      </w:r>
      <w:proofErr w:type="spellEnd"/>
      <w:r w:rsidRPr="00B01CD4">
        <w:rPr>
          <w:b w:val="0"/>
          <w:color w:val="000000"/>
          <w:sz w:val="30"/>
          <w:szCs w:val="30"/>
          <w:lang w:eastAsia="ru-RU" w:bidi="ru-RU"/>
        </w:rPr>
        <w:t xml:space="preserve">, информация о новых поступлениях на склад, порядке приобретения изданий размещена на интернет-сайте ГУ </w:t>
      </w:r>
      <w:proofErr w:type="spellStart"/>
      <w:r w:rsidRPr="00B01CD4">
        <w:rPr>
          <w:b w:val="0"/>
          <w:color w:val="000000"/>
          <w:sz w:val="30"/>
          <w:szCs w:val="30"/>
          <w:lang w:eastAsia="ru-RU" w:bidi="ru-RU"/>
        </w:rPr>
        <w:t>РЦГЭиОЗ</w:t>
      </w:r>
      <w:proofErr w:type="spellEnd"/>
      <w:r w:rsidRPr="00B01CD4">
        <w:rPr>
          <w:b w:val="0"/>
          <w:color w:val="000000"/>
          <w:sz w:val="30"/>
          <w:szCs w:val="30"/>
          <w:lang w:eastAsia="ru-RU" w:bidi="ru-RU"/>
        </w:rPr>
        <w:t xml:space="preserve"> </w:t>
      </w:r>
      <w:r w:rsidRPr="00B01CD4">
        <w:rPr>
          <w:b w:val="0"/>
          <w:bCs w:val="0"/>
          <w:sz w:val="30"/>
          <w:szCs w:val="30"/>
          <w:lang w:eastAsia="ru-RU" w:bidi="ru-RU"/>
        </w:rPr>
        <w:t>(</w:t>
      </w:r>
      <w:hyperlink r:id="rId6" w:history="1">
        <w:r w:rsidRPr="00B01CD4">
          <w:rPr>
            <w:b w:val="0"/>
            <w:color w:val="000000"/>
            <w:sz w:val="30"/>
            <w:szCs w:val="30"/>
            <w:lang w:eastAsia="ru-RU" w:bidi="ru-RU"/>
          </w:rPr>
          <w:t>www.rcheph.by</w:t>
        </w:r>
      </w:hyperlink>
      <w:r w:rsidRPr="00B01CD4">
        <w:rPr>
          <w:b w:val="0"/>
          <w:bCs w:val="0"/>
          <w:sz w:val="30"/>
          <w:szCs w:val="30"/>
          <w:lang w:eastAsia="ru-RU" w:bidi="ru-RU"/>
        </w:rPr>
        <w:t>)</w:t>
      </w:r>
      <w:r w:rsidRPr="00B01CD4">
        <w:rPr>
          <w:b w:val="0"/>
          <w:color w:val="000000"/>
          <w:sz w:val="30"/>
          <w:szCs w:val="30"/>
          <w:lang w:eastAsia="ru-RU" w:bidi="ru-RU"/>
        </w:rPr>
        <w:t xml:space="preserve"> в разделе «Услуги» в рубрике «Продажа нормативной, методической лите</w:t>
      </w:r>
      <w:r w:rsidRPr="00B01CD4">
        <w:rPr>
          <w:b w:val="0"/>
          <w:bCs w:val="0"/>
          <w:sz w:val="30"/>
          <w:szCs w:val="30"/>
        </w:rPr>
        <w:t>рат</w:t>
      </w:r>
      <w:r w:rsidRPr="00B01CD4">
        <w:rPr>
          <w:b w:val="0"/>
          <w:color w:val="000000"/>
          <w:sz w:val="30"/>
          <w:szCs w:val="30"/>
          <w:lang w:eastAsia="ru-RU" w:bidi="ru-RU"/>
        </w:rPr>
        <w:t>у</w:t>
      </w:r>
      <w:r w:rsidRPr="00B01CD4">
        <w:rPr>
          <w:b w:val="0"/>
          <w:bCs w:val="0"/>
          <w:sz w:val="30"/>
          <w:szCs w:val="30"/>
        </w:rPr>
        <w:t>ры».</w:t>
      </w:r>
    </w:p>
    <w:sectPr w:rsidR="0096651F" w:rsidRPr="008B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51F93"/>
    <w:rsid w:val="00075C4B"/>
    <w:rsid w:val="000D087E"/>
    <w:rsid w:val="001430A6"/>
    <w:rsid w:val="005142BE"/>
    <w:rsid w:val="0060474A"/>
    <w:rsid w:val="008B1EA2"/>
    <w:rsid w:val="00961BC5"/>
    <w:rsid w:val="0096651F"/>
    <w:rsid w:val="00A10DEA"/>
    <w:rsid w:val="00AE7098"/>
    <w:rsid w:val="00B01CD4"/>
    <w:rsid w:val="00BD0CCA"/>
    <w:rsid w:val="00C2744B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semiHidden/>
    <w:unhideWhenUsed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semiHidden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2"/>
    <w:rsid w:val="00961BC5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61BC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table" w:styleId="a6">
    <w:name w:val="Table Grid"/>
    <w:basedOn w:val="a1"/>
    <w:uiPriority w:val="59"/>
    <w:rsid w:val="000D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D0CCA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character" w:customStyle="1" w:styleId="613pt0pt">
    <w:name w:val="Основной текст (6) + 13 pt;Полужирный;Не курсив;Интервал 0 pt"/>
    <w:basedOn w:val="6"/>
    <w:rsid w:val="00BD0CCA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CenturyGothic0pt">
    <w:name w:val="Основной текст (6) + Century Gothic;Не курсив;Интервал 0 pt"/>
    <w:basedOn w:val="6"/>
    <w:rsid w:val="00BD0CCA"/>
    <w:rPr>
      <w:rFonts w:ascii="Century Gothic" w:eastAsia="Century Gothic" w:hAnsi="Century Gothic" w:cs="Century Gothic"/>
      <w:i/>
      <w:iCs/>
      <w:color w:val="000000"/>
      <w:spacing w:val="-19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D0CC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  <w:style w:type="character" w:customStyle="1" w:styleId="12">
    <w:name w:val="Основной текст1"/>
    <w:basedOn w:val="a5"/>
    <w:rsid w:val="0096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semiHidden/>
    <w:unhideWhenUsed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semiHidden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2"/>
    <w:rsid w:val="00961BC5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61BC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table" w:styleId="a6">
    <w:name w:val="Table Grid"/>
    <w:basedOn w:val="a1"/>
    <w:uiPriority w:val="59"/>
    <w:rsid w:val="000D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D0CCA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character" w:customStyle="1" w:styleId="613pt0pt">
    <w:name w:val="Основной текст (6) + 13 pt;Полужирный;Не курсив;Интервал 0 pt"/>
    <w:basedOn w:val="6"/>
    <w:rsid w:val="00BD0CCA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CenturyGothic0pt">
    <w:name w:val="Основной текст (6) + Century Gothic;Не курсив;Интервал 0 pt"/>
    <w:basedOn w:val="6"/>
    <w:rsid w:val="00BD0CCA"/>
    <w:rPr>
      <w:rFonts w:ascii="Century Gothic" w:eastAsia="Century Gothic" w:hAnsi="Century Gothic" w:cs="Century Gothic"/>
      <w:i/>
      <w:iCs/>
      <w:color w:val="000000"/>
      <w:spacing w:val="-19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D0CC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  <w:style w:type="character" w:customStyle="1" w:styleId="12">
    <w:name w:val="Основной текст1"/>
    <w:basedOn w:val="a5"/>
    <w:rsid w:val="0096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heph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2016-08-03T05:43:00Z</cp:lastPrinted>
  <dcterms:created xsi:type="dcterms:W3CDTF">2016-08-03T05:34:00Z</dcterms:created>
  <dcterms:modified xsi:type="dcterms:W3CDTF">2016-08-05T09:42:00Z</dcterms:modified>
</cp:coreProperties>
</file>