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9B" w:rsidRPr="006930F0" w:rsidRDefault="002E579B" w:rsidP="00F14E20">
      <w:pPr>
        <w:ind w:firstLine="360"/>
        <w:jc w:val="both"/>
        <w:rPr>
          <w:color w:val="000000"/>
          <w:spacing w:val="-1"/>
          <w:sz w:val="30"/>
          <w:szCs w:val="30"/>
        </w:rPr>
      </w:pP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color w:val="000000"/>
          <w:spacing w:val="-1"/>
          <w:sz w:val="30"/>
          <w:szCs w:val="30"/>
        </w:rPr>
        <w:t xml:space="preserve">Возбудители </w:t>
      </w:r>
      <w:r w:rsidRPr="006930F0">
        <w:rPr>
          <w:rFonts w:ascii="Impact" w:hAnsi="Impact"/>
          <w:bCs/>
          <w:color w:val="FF0000"/>
          <w:spacing w:val="24"/>
          <w:sz w:val="30"/>
          <w:szCs w:val="30"/>
          <w:u w:val="thick"/>
        </w:rPr>
        <w:t xml:space="preserve">сальмонеллезов </w:t>
      </w:r>
      <w:r w:rsidRPr="006930F0">
        <w:rPr>
          <w:color w:val="000000"/>
          <w:spacing w:val="-1"/>
          <w:sz w:val="30"/>
          <w:szCs w:val="30"/>
        </w:rPr>
        <w:t xml:space="preserve">– бактерии рода Сальмонелла. Вызывают острое </w:t>
      </w:r>
      <w:r w:rsidRPr="006930F0">
        <w:rPr>
          <w:sz w:val="30"/>
          <w:szCs w:val="30"/>
        </w:rPr>
        <w:t>инфекционно-токсическое заболевание различной степени тяжести, которое проявляется чаще диареей, болями в животе, тошнотой, рвотой, общими явлениями интоксикации (повышение температуры тела, озноб, головная, мышечная боль).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proofErr w:type="gramStart"/>
      <w:r w:rsidRPr="006930F0">
        <w:rPr>
          <w:color w:val="000000"/>
          <w:spacing w:val="-1"/>
          <w:sz w:val="30"/>
          <w:szCs w:val="30"/>
        </w:rPr>
        <w:t xml:space="preserve">Сальмонеллы сохраняют жизнеспособность: в пыли, на предметах быта до 80 дней; в яйцах птиц до 1 года; на яичной скорлупе до 3 недель, в воде до 5 месяцев, в </w:t>
      </w:r>
      <w:r w:rsidRPr="006930F0">
        <w:rPr>
          <w:spacing w:val="-1"/>
          <w:sz w:val="30"/>
          <w:szCs w:val="30"/>
        </w:rPr>
        <w:t>высохших</w:t>
      </w:r>
      <w:r w:rsidRPr="006930F0">
        <w:rPr>
          <w:color w:val="000000"/>
          <w:spacing w:val="-1"/>
          <w:sz w:val="30"/>
          <w:szCs w:val="30"/>
        </w:rPr>
        <w:t xml:space="preserve"> испражнениях животных и человека до 4 месяцев.</w:t>
      </w:r>
      <w:proofErr w:type="gramEnd"/>
      <w:r w:rsidRPr="006930F0">
        <w:rPr>
          <w:color w:val="000000"/>
          <w:spacing w:val="-1"/>
          <w:sz w:val="30"/>
          <w:szCs w:val="30"/>
        </w:rPr>
        <w:t xml:space="preserve"> </w:t>
      </w:r>
      <w:r w:rsidRPr="006930F0">
        <w:rPr>
          <w:spacing w:val="-1"/>
          <w:sz w:val="30"/>
          <w:szCs w:val="30"/>
        </w:rPr>
        <w:t>При кипячении в бульоне сальмонеллы погибают в течение</w:t>
      </w:r>
      <w:r w:rsidRPr="006930F0">
        <w:rPr>
          <w:sz w:val="30"/>
          <w:szCs w:val="30"/>
        </w:rPr>
        <w:t xml:space="preserve"> 5-7 минут. Для полного обеззараживания инфицированного мяса необходимо куски весом </w:t>
      </w:r>
      <w:smartTag w:uri="urn:schemas-microsoft-com:office:smarttags" w:element="metricconverter">
        <w:smartTagPr>
          <w:attr w:name="ProductID" w:val="0,5 кг"/>
        </w:smartTagPr>
        <w:r w:rsidRPr="006930F0">
          <w:rPr>
            <w:sz w:val="30"/>
            <w:szCs w:val="30"/>
          </w:rPr>
          <w:t>0,5 кг</w:t>
        </w:r>
      </w:smartTag>
      <w:proofErr w:type="gramStart"/>
      <w:r w:rsidRPr="006930F0">
        <w:rPr>
          <w:sz w:val="30"/>
          <w:szCs w:val="30"/>
        </w:rPr>
        <w:t>.</w:t>
      </w:r>
      <w:proofErr w:type="gramEnd"/>
      <w:r w:rsidRPr="006930F0">
        <w:rPr>
          <w:sz w:val="30"/>
          <w:szCs w:val="30"/>
        </w:rPr>
        <w:t xml:space="preserve"> </w:t>
      </w:r>
      <w:proofErr w:type="gramStart"/>
      <w:r w:rsidRPr="006930F0">
        <w:rPr>
          <w:sz w:val="30"/>
          <w:szCs w:val="30"/>
        </w:rPr>
        <w:t>в</w:t>
      </w:r>
      <w:proofErr w:type="gramEnd"/>
      <w:r w:rsidRPr="006930F0">
        <w:rPr>
          <w:sz w:val="30"/>
          <w:szCs w:val="30"/>
        </w:rPr>
        <w:t>арить не менее 2 часов.</w:t>
      </w:r>
    </w:p>
    <w:p w:rsidR="00F14E20" w:rsidRPr="006930F0" w:rsidRDefault="00F14E20" w:rsidP="00F14E20">
      <w:pPr>
        <w:jc w:val="both"/>
        <w:rPr>
          <w:sz w:val="30"/>
          <w:szCs w:val="30"/>
        </w:rPr>
      </w:pPr>
      <w:r w:rsidRPr="006930F0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0" wp14:anchorId="11F8C150" wp14:editId="0F1CC35A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1714500" cy="1362075"/>
            <wp:effectExtent l="19050" t="0" r="0" b="0"/>
            <wp:wrapSquare wrapText="bothSides"/>
            <wp:docPr id="2" name="Рисунок 2" descr="http://www.ocgsen.nnov.ru/NOV/inf_S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cgsen.nnov.ru/NOV/inf_Sal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0F0">
        <w:rPr>
          <w:b/>
          <w:color w:val="000000"/>
          <w:spacing w:val="2"/>
          <w:sz w:val="30"/>
          <w:szCs w:val="30"/>
        </w:rPr>
        <w:t>Инкубационный</w:t>
      </w:r>
      <w:r w:rsidRPr="006930F0">
        <w:rPr>
          <w:color w:val="000000"/>
          <w:spacing w:val="2"/>
          <w:sz w:val="30"/>
          <w:szCs w:val="30"/>
        </w:rPr>
        <w:t xml:space="preserve"> (скрытый) период заболевания длится от </w:t>
      </w:r>
      <w:r w:rsidRPr="006930F0">
        <w:rPr>
          <w:sz w:val="30"/>
          <w:szCs w:val="30"/>
        </w:rPr>
        <w:t>2-6 часов до 7 дней (в среднем 1-2 дня)</w:t>
      </w:r>
      <w:r w:rsidRPr="006930F0">
        <w:rPr>
          <w:color w:val="000000"/>
          <w:spacing w:val="-1"/>
          <w:sz w:val="30"/>
          <w:szCs w:val="30"/>
        </w:rPr>
        <w:t>.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sz w:val="30"/>
          <w:szCs w:val="30"/>
        </w:rPr>
        <w:t xml:space="preserve">Для человека </w:t>
      </w:r>
      <w:r w:rsidRPr="006930F0">
        <w:rPr>
          <w:b/>
          <w:sz w:val="30"/>
          <w:szCs w:val="30"/>
        </w:rPr>
        <w:t>основными источниками сальмонелл</w:t>
      </w:r>
      <w:r w:rsidRPr="006930F0">
        <w:rPr>
          <w:sz w:val="30"/>
          <w:szCs w:val="30"/>
        </w:rPr>
        <w:t xml:space="preserve"> являются сельскохозяйственные животные (крупный рогатый скот, свиньи, овцы), птица (куры, гуси, утки). </w:t>
      </w:r>
      <w:r w:rsidRPr="006930F0">
        <w:rPr>
          <w:color w:val="000000"/>
          <w:spacing w:val="2"/>
          <w:sz w:val="30"/>
          <w:szCs w:val="30"/>
        </w:rPr>
        <w:t>Сальмонеллы попадают в организм человека при употреблении загрязненных продуктов питания, выделяются с фекалиями.</w:t>
      </w:r>
      <w:r w:rsidRPr="006930F0">
        <w:rPr>
          <w:sz w:val="30"/>
          <w:szCs w:val="30"/>
        </w:rPr>
        <w:t xml:space="preserve"> 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b/>
          <w:sz w:val="30"/>
          <w:szCs w:val="30"/>
        </w:rPr>
        <w:t>Ведущими факторами передачи</w:t>
      </w:r>
      <w:r w:rsidRPr="006930F0">
        <w:rPr>
          <w:sz w:val="30"/>
          <w:szCs w:val="30"/>
        </w:rPr>
        <w:t xml:space="preserve"> сальмонелл являются мясо, мясопродукты, птица, </w:t>
      </w:r>
      <w:proofErr w:type="spellStart"/>
      <w:r w:rsidRPr="006930F0">
        <w:rPr>
          <w:sz w:val="30"/>
          <w:szCs w:val="30"/>
        </w:rPr>
        <w:t>птицепродукты</w:t>
      </w:r>
      <w:proofErr w:type="spellEnd"/>
      <w:r w:rsidRPr="006930F0">
        <w:rPr>
          <w:sz w:val="30"/>
          <w:szCs w:val="30"/>
        </w:rPr>
        <w:t xml:space="preserve">, яйцо. В яйцо сальмонеллы могут попасть через скорлупу, загрязненную выделениями или </w:t>
      </w:r>
      <w:proofErr w:type="spellStart"/>
      <w:r w:rsidRPr="006930F0">
        <w:rPr>
          <w:sz w:val="30"/>
          <w:szCs w:val="30"/>
        </w:rPr>
        <w:t>трансовариально</w:t>
      </w:r>
      <w:proofErr w:type="spellEnd"/>
      <w:r w:rsidRPr="006930F0">
        <w:rPr>
          <w:sz w:val="30"/>
          <w:szCs w:val="30"/>
        </w:rPr>
        <w:t xml:space="preserve"> (от инфицированной птицы к плоду).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sz w:val="30"/>
          <w:szCs w:val="30"/>
        </w:rPr>
        <w:t xml:space="preserve">Источником инфекции также может быть </w:t>
      </w:r>
      <w:r w:rsidRPr="006930F0">
        <w:rPr>
          <w:b/>
          <w:sz w:val="30"/>
          <w:szCs w:val="30"/>
        </w:rPr>
        <w:t>больной сальмонеллезом человек</w:t>
      </w:r>
      <w:r w:rsidRPr="006930F0">
        <w:rPr>
          <w:sz w:val="30"/>
          <w:szCs w:val="30"/>
        </w:rPr>
        <w:t xml:space="preserve">, или внешне здоровый </w:t>
      </w:r>
      <w:proofErr w:type="spellStart"/>
      <w:r w:rsidRPr="006930F0">
        <w:rPr>
          <w:b/>
          <w:sz w:val="30"/>
          <w:szCs w:val="30"/>
        </w:rPr>
        <w:t>бактерионоситель</w:t>
      </w:r>
      <w:proofErr w:type="spellEnd"/>
      <w:r w:rsidRPr="006930F0">
        <w:rPr>
          <w:sz w:val="30"/>
          <w:szCs w:val="30"/>
        </w:rPr>
        <w:t xml:space="preserve">. При несоблюдении личной гигиены они могут через грязные руки, кухонный инвентарь (посуду, ножи, разделочные доски) загрязнить сальмонеллами пищу. Опасность распространения инфекции особенно возрастает, если больной сальмонеллезом или </w:t>
      </w:r>
      <w:proofErr w:type="spellStart"/>
      <w:r w:rsidRPr="006930F0">
        <w:rPr>
          <w:sz w:val="30"/>
          <w:szCs w:val="30"/>
        </w:rPr>
        <w:t>бактерионоситель</w:t>
      </w:r>
      <w:proofErr w:type="spellEnd"/>
      <w:r w:rsidRPr="006930F0">
        <w:rPr>
          <w:sz w:val="30"/>
          <w:szCs w:val="30"/>
        </w:rPr>
        <w:t xml:space="preserve"> работает в объектах общественного питания, торговли, предприятиях пищевой промышленности или готовит пищу в домашних условиях.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b/>
          <w:sz w:val="30"/>
          <w:szCs w:val="30"/>
        </w:rPr>
        <w:t>Сальмонеллы</w:t>
      </w:r>
      <w:r w:rsidRPr="006930F0">
        <w:rPr>
          <w:sz w:val="30"/>
          <w:szCs w:val="30"/>
        </w:rPr>
        <w:t xml:space="preserve"> в продуктах питания могут не только длительное время сохраняться, но и интенсивно размножаться при благоприятных условиях. Сальмонеллы не изменяют внешнего вида, цвета, запаха, вкуса пищи.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-1"/>
          <w:sz w:val="30"/>
          <w:szCs w:val="30"/>
        </w:rPr>
      </w:pPr>
      <w:r w:rsidRPr="006930F0">
        <w:rPr>
          <w:color w:val="000000"/>
          <w:spacing w:val="3"/>
          <w:sz w:val="30"/>
          <w:szCs w:val="30"/>
        </w:rPr>
        <w:t xml:space="preserve">При комнатной температуре количество сальмонелл в </w:t>
      </w:r>
      <w:r w:rsidRPr="006930F0">
        <w:rPr>
          <w:color w:val="000000"/>
          <w:spacing w:val="2"/>
          <w:sz w:val="30"/>
          <w:szCs w:val="30"/>
        </w:rPr>
        <w:t xml:space="preserve">мясе за сутки увеличивается в 140 раз. Особенно быстро размножаются </w:t>
      </w:r>
      <w:r w:rsidRPr="006930F0">
        <w:rPr>
          <w:color w:val="000000"/>
          <w:spacing w:val="-1"/>
          <w:sz w:val="30"/>
          <w:szCs w:val="30"/>
        </w:rPr>
        <w:t>сальмонеллы в мясном фарше, заливных, паштетах, салатах, в том числе с майонезом.</w:t>
      </w:r>
    </w:p>
    <w:p w:rsidR="00F14E20" w:rsidRPr="006930F0" w:rsidRDefault="00F14E20" w:rsidP="00F14E20">
      <w:pPr>
        <w:ind w:firstLine="709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Восприимчивость людей к сальмонеллам высокая. </w:t>
      </w:r>
      <w:r w:rsidRPr="006930F0">
        <w:rPr>
          <w:b/>
          <w:color w:val="000000"/>
          <w:spacing w:val="2"/>
          <w:sz w:val="30"/>
          <w:szCs w:val="30"/>
        </w:rPr>
        <w:t>Особенно восприимчивы к этой инфекции дети</w:t>
      </w:r>
      <w:r w:rsidRPr="006930F0">
        <w:rPr>
          <w:color w:val="000000"/>
          <w:spacing w:val="2"/>
          <w:sz w:val="30"/>
          <w:szCs w:val="30"/>
        </w:rPr>
        <w:t xml:space="preserve">. Мать, больная сальмонеллезом (или </w:t>
      </w:r>
      <w:proofErr w:type="spellStart"/>
      <w:r w:rsidRPr="006930F0">
        <w:rPr>
          <w:color w:val="000000"/>
          <w:spacing w:val="2"/>
          <w:sz w:val="30"/>
          <w:szCs w:val="30"/>
        </w:rPr>
        <w:t>бактерионоситель</w:t>
      </w:r>
      <w:proofErr w:type="spellEnd"/>
      <w:r w:rsidRPr="006930F0">
        <w:rPr>
          <w:color w:val="000000"/>
          <w:spacing w:val="2"/>
          <w:sz w:val="30"/>
          <w:szCs w:val="30"/>
        </w:rPr>
        <w:t>) при несоблюдении правил гигиены может инфицировать ребенка при уходе, кормлении грудью, приготовлении смесей.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lastRenderedPageBreak/>
        <w:t xml:space="preserve">Для профилактики распространения сальмонеллезов в комнате, где </w:t>
      </w:r>
      <w:proofErr w:type="gramStart"/>
      <w:r w:rsidRPr="006930F0">
        <w:rPr>
          <w:color w:val="000000"/>
          <w:spacing w:val="2"/>
          <w:sz w:val="30"/>
          <w:szCs w:val="30"/>
        </w:rPr>
        <w:t>находится грудной ребенок ткущую влажную уборку проводят</w:t>
      </w:r>
      <w:proofErr w:type="gramEnd"/>
      <w:r w:rsidRPr="006930F0">
        <w:rPr>
          <w:color w:val="000000"/>
          <w:spacing w:val="2"/>
          <w:sz w:val="30"/>
          <w:szCs w:val="30"/>
        </w:rPr>
        <w:t xml:space="preserve"> ежедневно с использованием моющих средств, не допускается скопление пыли на мебели и предметах быта, 3-4 раза в день комнату проветривают. Генеральную уборку проводят не реже 1 раза в 7 дней. </w:t>
      </w:r>
      <w:r w:rsidRPr="006930F0">
        <w:rPr>
          <w:sz w:val="30"/>
          <w:szCs w:val="30"/>
        </w:rPr>
        <w:t>Для</w:t>
      </w:r>
      <w:r w:rsidRPr="006930F0">
        <w:rPr>
          <w:color w:val="000000"/>
          <w:spacing w:val="2"/>
          <w:sz w:val="30"/>
          <w:szCs w:val="30"/>
        </w:rPr>
        <w:t xml:space="preserve"> кормления грудного ребенка выделяется определенное место в комнате.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Перед кормлением ребенка мать должна обязательно вымыть руки, дважды намыливая мылом, затем насухо вытереть их одноразовой салфеткой или индивидуальным полотенцем. 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При использовании для кормления, сцеженного грудного молока, сцеживание проводят в стерильную (прокипяченную </w:t>
      </w:r>
      <w:r w:rsidRPr="006930F0">
        <w:rPr>
          <w:spacing w:val="2"/>
          <w:sz w:val="30"/>
          <w:szCs w:val="30"/>
        </w:rPr>
        <w:t>в течение 30</w:t>
      </w:r>
      <w:r w:rsidRPr="006930F0">
        <w:rPr>
          <w:color w:val="FF0000"/>
          <w:spacing w:val="2"/>
          <w:sz w:val="30"/>
          <w:szCs w:val="30"/>
        </w:rPr>
        <w:t xml:space="preserve"> </w:t>
      </w:r>
      <w:r w:rsidRPr="006930F0">
        <w:rPr>
          <w:color w:val="000000"/>
          <w:spacing w:val="2"/>
          <w:sz w:val="30"/>
          <w:szCs w:val="30"/>
        </w:rPr>
        <w:t>минут) бутылочку. Используют грудное молоко непосредственно после сцеживания.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Приготовление детских смесей лучше осуществлять непосредственно перед каждым кормление. Приготовленные смеси используются в течение 3 часов с момента приготовления.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Использованные бутылочки промывают проточной водой, замачивают в течение 15-20 минут в 2% растворе питьевой соды, затем тщательно промывают горячей водой. Бутылочки моют с применением ерша. Вымытые бутылочки подсушивают и обеззараживают кипячением в течение </w:t>
      </w:r>
      <w:r w:rsidRPr="006930F0">
        <w:rPr>
          <w:spacing w:val="2"/>
          <w:sz w:val="30"/>
          <w:szCs w:val="30"/>
        </w:rPr>
        <w:t>30</w:t>
      </w:r>
      <w:r w:rsidRPr="006930F0">
        <w:rPr>
          <w:color w:val="000000"/>
          <w:spacing w:val="2"/>
          <w:sz w:val="30"/>
          <w:szCs w:val="30"/>
        </w:rPr>
        <w:t xml:space="preserve"> минут, затем просушивают и хранят в условиях, исключающих  их загрязнение.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После обработки посуды ерши промывают проточной горячей водой с моющим средством для посуды, кипятят в течение 30 минут, хранят в сухом виде. 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Соски промывают проточной водой, замачивают в течение 15-20 минут в 2% растворе питьевой соды, затем тщательно промывают горячей водой. Обеззараживают кипячением в течение </w:t>
      </w:r>
      <w:r w:rsidRPr="006930F0">
        <w:rPr>
          <w:spacing w:val="2"/>
          <w:sz w:val="30"/>
          <w:szCs w:val="30"/>
        </w:rPr>
        <w:t>30</w:t>
      </w:r>
      <w:r w:rsidRPr="006930F0">
        <w:rPr>
          <w:color w:val="000000"/>
          <w:spacing w:val="2"/>
          <w:sz w:val="30"/>
          <w:szCs w:val="30"/>
        </w:rPr>
        <w:t xml:space="preserve"> минут в специально выделенной емкости. После кипячения воду сливают, не снимая крышки, хранят в этой же емкости до следующего использования.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В процессе пеленания ребенка соблюдаются правила гигиены, направленные на предотвращение возможного попадания на кожу и слизистые ребенка возбудителей инфекционных болезней. Для пеленания выделяют определенное место или столик Одежда матери должна содержаться в чистоте. Перед переодеванием (</w:t>
      </w:r>
      <w:proofErr w:type="spellStart"/>
      <w:r w:rsidRPr="006930F0">
        <w:rPr>
          <w:color w:val="000000"/>
          <w:spacing w:val="2"/>
          <w:sz w:val="30"/>
          <w:szCs w:val="30"/>
        </w:rPr>
        <w:t>распеленанием</w:t>
      </w:r>
      <w:proofErr w:type="spellEnd"/>
      <w:r w:rsidRPr="006930F0">
        <w:rPr>
          <w:color w:val="000000"/>
          <w:spacing w:val="2"/>
          <w:sz w:val="30"/>
          <w:szCs w:val="30"/>
        </w:rPr>
        <w:t>) ребенка следует вымыть руки, намыливая их дважды, тщательно просушить одноразовой салфеткой. Подмывают ребенка под теплой проточной водой. Подмытого ребенка вытирают одноразовой салфеткой или индивидуальным полотенцем. Использованные подгузники (пеленки) собирают в полиэтиленовый пакет, который после окончания процедуры удаляют из детской комнаты.</w:t>
      </w:r>
    </w:p>
    <w:p w:rsidR="00F14E20" w:rsidRPr="006930F0" w:rsidRDefault="00F14E20" w:rsidP="00F14E20">
      <w:pPr>
        <w:ind w:firstLine="360"/>
        <w:jc w:val="both"/>
        <w:rPr>
          <w:sz w:val="30"/>
          <w:szCs w:val="30"/>
        </w:rPr>
      </w:pPr>
      <w:r w:rsidRPr="006930F0">
        <w:rPr>
          <w:b/>
          <w:color w:val="000000"/>
          <w:spacing w:val="2"/>
          <w:sz w:val="30"/>
          <w:szCs w:val="30"/>
        </w:rPr>
        <w:lastRenderedPageBreak/>
        <w:t xml:space="preserve">Дети младшего возраста особенно подвержены заболеванию сальмонеллезами, </w:t>
      </w:r>
      <w:r w:rsidRPr="006930F0">
        <w:rPr>
          <w:color w:val="000000"/>
          <w:spacing w:val="2"/>
          <w:sz w:val="30"/>
          <w:szCs w:val="30"/>
        </w:rPr>
        <w:t>они могут заразиться</w:t>
      </w:r>
      <w:r w:rsidRPr="006930F0">
        <w:rPr>
          <w:b/>
          <w:color w:val="000000"/>
          <w:spacing w:val="2"/>
          <w:sz w:val="30"/>
          <w:szCs w:val="30"/>
        </w:rPr>
        <w:t xml:space="preserve"> </w:t>
      </w:r>
      <w:r w:rsidRPr="006930F0">
        <w:rPr>
          <w:color w:val="000000"/>
          <w:spacing w:val="2"/>
          <w:sz w:val="30"/>
          <w:szCs w:val="30"/>
        </w:rPr>
        <w:t>от больных сверстников через инфицированные соски, игрушки, посуду, белье. Игрушки, которые ребенок берет в рот необходимо мыть ежедневно с использованием моющих средств и тщательно споласкивать под проточной водой. Посуда и бельё ребенком должны использоваться индивидуально. Если у матери или других членов семьи появились симптомы острого кишечного заболевания, необходимо немедленно обратиться к врачу, заболевшего лучше госпитализировать в инфекционную больницу, чтобы предотвратить заражение ребенка.</w:t>
      </w:r>
    </w:p>
    <w:p w:rsidR="002E579B" w:rsidRPr="006930F0" w:rsidRDefault="002E579B" w:rsidP="00F14E20">
      <w:pPr>
        <w:ind w:firstLine="360"/>
        <w:jc w:val="both"/>
        <w:rPr>
          <w:b/>
          <w:bCs/>
          <w:color w:val="FF0000"/>
          <w:sz w:val="30"/>
          <w:szCs w:val="30"/>
        </w:rPr>
      </w:pPr>
    </w:p>
    <w:p w:rsidR="002E579B" w:rsidRPr="006930F0" w:rsidRDefault="002E579B" w:rsidP="00F14E20">
      <w:pPr>
        <w:ind w:firstLine="360"/>
        <w:jc w:val="both"/>
        <w:rPr>
          <w:b/>
          <w:bCs/>
          <w:color w:val="FF0000"/>
          <w:sz w:val="30"/>
          <w:szCs w:val="30"/>
        </w:rPr>
      </w:pPr>
    </w:p>
    <w:p w:rsidR="00F144D7" w:rsidRPr="006930F0" w:rsidRDefault="00F14E20" w:rsidP="00F14E20">
      <w:pPr>
        <w:ind w:firstLine="360"/>
        <w:jc w:val="both"/>
        <w:rPr>
          <w:b/>
          <w:bCs/>
          <w:color w:val="FF0000"/>
          <w:sz w:val="30"/>
          <w:szCs w:val="30"/>
        </w:rPr>
      </w:pPr>
      <w:r w:rsidRPr="006930F0">
        <w:rPr>
          <w:b/>
          <w:bCs/>
          <w:color w:val="FF0000"/>
          <w:sz w:val="30"/>
          <w:szCs w:val="30"/>
        </w:rPr>
        <w:t xml:space="preserve">Чтобы избежать заболеваний </w:t>
      </w:r>
      <w:proofErr w:type="spellStart"/>
      <w:r w:rsidRPr="006930F0">
        <w:rPr>
          <w:b/>
          <w:bCs/>
          <w:color w:val="FF0000"/>
          <w:sz w:val="30"/>
          <w:szCs w:val="30"/>
        </w:rPr>
        <w:t>сальмнелезом</w:t>
      </w:r>
      <w:proofErr w:type="spellEnd"/>
      <w:r w:rsidRPr="006930F0">
        <w:rPr>
          <w:b/>
          <w:bCs/>
          <w:color w:val="FF0000"/>
          <w:sz w:val="30"/>
          <w:szCs w:val="30"/>
        </w:rPr>
        <w:t xml:space="preserve">, соблюдайте следующие простые правила: </w:t>
      </w:r>
    </w:p>
    <w:p w:rsidR="00F14E20" w:rsidRPr="006930F0" w:rsidRDefault="00F14E20" w:rsidP="00F14E20">
      <w:pPr>
        <w:ind w:firstLine="36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При приготовлении пищи, п</w:t>
      </w:r>
      <w:r w:rsidR="00F144D7" w:rsidRPr="006930F0">
        <w:rPr>
          <w:color w:val="000000"/>
          <w:spacing w:val="2"/>
          <w:sz w:val="30"/>
          <w:szCs w:val="30"/>
        </w:rPr>
        <w:t>е</w:t>
      </w:r>
      <w:r w:rsidRPr="006930F0">
        <w:rPr>
          <w:color w:val="000000"/>
          <w:spacing w:val="2"/>
          <w:sz w:val="30"/>
          <w:szCs w:val="30"/>
        </w:rPr>
        <w:t>ред едой, после посещения туалета необходимо тщательно вымыть руки с мылом. Если в семье есть больной сальмонеллезом, то соблюдать правила личной гигиены нужно особенно тщательно.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30"/>
          <w:szCs w:val="30"/>
        </w:rPr>
      </w:pPr>
      <w:r w:rsidRPr="006930F0">
        <w:rPr>
          <w:color w:val="000000"/>
          <w:spacing w:val="1"/>
          <w:sz w:val="30"/>
          <w:szCs w:val="30"/>
        </w:rPr>
        <w:t xml:space="preserve">Не </w:t>
      </w:r>
      <w:r w:rsidRPr="006930F0">
        <w:rPr>
          <w:color w:val="000000"/>
          <w:spacing w:val="-1"/>
          <w:sz w:val="30"/>
          <w:szCs w:val="30"/>
        </w:rPr>
        <w:t xml:space="preserve">покупайте в неустановленных местах пищевые продукты, в </w:t>
      </w:r>
      <w:r w:rsidRPr="006930F0">
        <w:rPr>
          <w:color w:val="000000"/>
          <w:spacing w:val="3"/>
          <w:sz w:val="30"/>
          <w:szCs w:val="30"/>
        </w:rPr>
        <w:t>том числе яйца.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Не употребляйте сырые яйца - их следует варить не менее 10-12 минут с момента закипания или тщательно прожаривать с двух сторон. Мясо, мясо птицы необходимо тщательно проваривать или прожаривать порционными кусками так, чтобы сок внутри куска был бесцветным и прозрачным.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-1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 xml:space="preserve">Сырые продукты и полуфабрикаты храните отдельно от </w:t>
      </w:r>
      <w:r w:rsidRPr="006930F0">
        <w:rPr>
          <w:color w:val="000000"/>
          <w:sz w:val="30"/>
          <w:szCs w:val="30"/>
        </w:rPr>
        <w:t xml:space="preserve">готовых блюд в одноразовой упаковке, а для их разделки используйте отдельный кухонный инвентарь - доски, </w:t>
      </w:r>
      <w:r w:rsidRPr="006930F0">
        <w:rPr>
          <w:color w:val="000000"/>
          <w:spacing w:val="-1"/>
          <w:sz w:val="30"/>
          <w:szCs w:val="30"/>
        </w:rPr>
        <w:t>ножи.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6"/>
          <w:sz w:val="30"/>
          <w:szCs w:val="30"/>
        </w:rPr>
      </w:pPr>
      <w:r w:rsidRPr="006930F0">
        <w:rPr>
          <w:color w:val="000000"/>
          <w:spacing w:val="-1"/>
          <w:sz w:val="30"/>
          <w:szCs w:val="30"/>
        </w:rPr>
        <w:t xml:space="preserve">После разделки мяса, мяса птицы, сырых полуфабрикатов тщательно вымойте </w:t>
      </w:r>
      <w:r w:rsidRPr="006930F0">
        <w:rPr>
          <w:color w:val="000000"/>
          <w:spacing w:val="10"/>
          <w:sz w:val="30"/>
          <w:szCs w:val="30"/>
        </w:rPr>
        <w:t xml:space="preserve">горячей проточной водой с моющим средством кухонный инвентарь </w:t>
      </w:r>
      <w:r w:rsidRPr="006930F0">
        <w:rPr>
          <w:color w:val="000000"/>
          <w:spacing w:val="6"/>
          <w:sz w:val="30"/>
          <w:szCs w:val="30"/>
        </w:rPr>
        <w:t>(мясорубку, ножи, разделочные доски, посуду).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6"/>
          <w:sz w:val="30"/>
          <w:szCs w:val="30"/>
        </w:rPr>
      </w:pPr>
      <w:r w:rsidRPr="006930F0">
        <w:rPr>
          <w:color w:val="000000"/>
          <w:spacing w:val="-1"/>
          <w:sz w:val="30"/>
          <w:szCs w:val="30"/>
        </w:rPr>
        <w:t>После разделки мяса, мяса птицы, сырых полуфабрикатов</w:t>
      </w:r>
      <w:r w:rsidRPr="006930F0">
        <w:rPr>
          <w:color w:val="000000"/>
          <w:spacing w:val="6"/>
          <w:sz w:val="30"/>
          <w:szCs w:val="30"/>
        </w:rPr>
        <w:t xml:space="preserve"> тщательно вымойте руки </w:t>
      </w:r>
      <w:r w:rsidRPr="006930F0">
        <w:rPr>
          <w:color w:val="000000"/>
          <w:spacing w:val="10"/>
          <w:sz w:val="30"/>
          <w:szCs w:val="30"/>
        </w:rPr>
        <w:t>с моющим средством</w:t>
      </w:r>
      <w:r w:rsidRPr="006930F0">
        <w:rPr>
          <w:color w:val="000000"/>
          <w:spacing w:val="6"/>
          <w:sz w:val="30"/>
          <w:szCs w:val="30"/>
        </w:rPr>
        <w:t xml:space="preserve">, вытрите их </w:t>
      </w:r>
      <w:r w:rsidRPr="006930F0">
        <w:rPr>
          <w:color w:val="000000"/>
          <w:spacing w:val="2"/>
          <w:sz w:val="30"/>
          <w:szCs w:val="30"/>
        </w:rPr>
        <w:t xml:space="preserve">насухо одноразовой салфеткой </w:t>
      </w:r>
      <w:r w:rsidRPr="006930F0">
        <w:rPr>
          <w:color w:val="000000"/>
          <w:spacing w:val="6"/>
          <w:sz w:val="30"/>
          <w:szCs w:val="30"/>
        </w:rPr>
        <w:t>и только после этого приступайте к приготовлению других блюд.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Блюда и продукты, хранившиеся в холодильнике более 24 часов, перед употреблением лучше подвергать тепловой обработке (мясо, котлеты, колбасу обжарьте, суп прокипятите, из творога сделайте сырники или запеканку).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Готовьте блюда в количестве, необходимом для однократного употребления, обязательно соблюдайте меры личной гигиены, технологию приготовления блюд, особенно длительность их термической обработки.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lastRenderedPageBreak/>
        <w:t>Не допускайте хранение приготовленных блюд, салатов, кондитерских изделий с кремом более 2</w:t>
      </w:r>
      <w:r w:rsidR="002E579B" w:rsidRPr="006930F0">
        <w:rPr>
          <w:color w:val="000000"/>
          <w:spacing w:val="2"/>
          <w:sz w:val="30"/>
          <w:szCs w:val="30"/>
        </w:rPr>
        <w:t xml:space="preserve"> часов вне холодильника, </w:t>
      </w:r>
      <w:r w:rsidRPr="006930F0">
        <w:rPr>
          <w:color w:val="000000"/>
          <w:spacing w:val="2"/>
          <w:sz w:val="30"/>
          <w:szCs w:val="30"/>
        </w:rPr>
        <w:t>с целью предупреждения размножения в них сальмонелл и других болезнетворных микробов.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Не берите в дорогу вареные яйца, вареные колбасы, салаты, кремовые кондитерские изделия, блюда из мяса, мяса птицы, творога и т.п., если блюда свежеприготовленные используйте их в течение первых 2 часов.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Напоминаем мамам, что маленькие дети особенно подвержены заболеванию сальмонеллезом, поэтому детские смеси должны готовиться на одно кормление, вскрытые баночки с детским питанием, соком необходимо использовать в течение первых 2 часов.</w:t>
      </w:r>
    </w:p>
    <w:p w:rsidR="00F14E20" w:rsidRPr="006930F0" w:rsidRDefault="00F14E20" w:rsidP="00F14E20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color w:val="000000"/>
          <w:spacing w:val="2"/>
          <w:sz w:val="30"/>
          <w:szCs w:val="30"/>
        </w:rPr>
      </w:pPr>
      <w:r w:rsidRPr="006930F0">
        <w:rPr>
          <w:color w:val="000000"/>
          <w:spacing w:val="2"/>
          <w:sz w:val="30"/>
          <w:szCs w:val="30"/>
        </w:rPr>
        <w:t>Обучайте детей навыкам личной и общественной гигиены, ведите разъяснительную работу по профилактике сальмонеллеза среди подростков, особенно в летнее время и на отдыхе.</w:t>
      </w:r>
    </w:p>
    <w:p w:rsidR="006930F0" w:rsidRDefault="006930F0" w:rsidP="00F14E20">
      <w:pPr>
        <w:ind w:firstLine="360"/>
        <w:jc w:val="center"/>
        <w:rPr>
          <w:b/>
          <w:color w:val="FF0000"/>
          <w:sz w:val="30"/>
          <w:szCs w:val="30"/>
        </w:rPr>
      </w:pPr>
    </w:p>
    <w:p w:rsidR="00F14E20" w:rsidRPr="006930F0" w:rsidRDefault="00F14E20" w:rsidP="006930F0">
      <w:pPr>
        <w:ind w:firstLine="360"/>
        <w:jc w:val="center"/>
        <w:rPr>
          <w:b/>
          <w:color w:val="FF0000"/>
          <w:sz w:val="30"/>
          <w:szCs w:val="30"/>
        </w:rPr>
      </w:pPr>
      <w:r w:rsidRPr="006930F0">
        <w:rPr>
          <w:b/>
          <w:color w:val="FF0000"/>
          <w:sz w:val="30"/>
          <w:szCs w:val="30"/>
        </w:rPr>
        <w:t>Помните!</w:t>
      </w:r>
    </w:p>
    <w:p w:rsidR="00235CD4" w:rsidRPr="006930F0" w:rsidRDefault="00F14E20" w:rsidP="006930F0">
      <w:pPr>
        <w:jc w:val="center"/>
        <w:rPr>
          <w:sz w:val="30"/>
          <w:szCs w:val="30"/>
        </w:rPr>
      </w:pPr>
      <w:r w:rsidRPr="006930F0">
        <w:rPr>
          <w:b/>
          <w:color w:val="FF0000"/>
          <w:sz w:val="30"/>
          <w:szCs w:val="30"/>
        </w:rPr>
        <w:t xml:space="preserve">При появлении первых признаков кишечного заболевания </w:t>
      </w:r>
      <w:bookmarkStart w:id="0" w:name="_GoBack"/>
      <w:bookmarkEnd w:id="0"/>
      <w:r w:rsidRPr="006930F0">
        <w:rPr>
          <w:b/>
          <w:color w:val="FF0000"/>
          <w:sz w:val="30"/>
          <w:szCs w:val="30"/>
        </w:rPr>
        <w:t>немедленно обращайтесь к врачу.</w:t>
      </w:r>
    </w:p>
    <w:sectPr w:rsidR="00235CD4" w:rsidRPr="006930F0" w:rsidSect="002E579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A50"/>
    <w:multiLevelType w:val="hybridMultilevel"/>
    <w:tmpl w:val="5BE86E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E20"/>
    <w:rsid w:val="000C0000"/>
    <w:rsid w:val="000D0117"/>
    <w:rsid w:val="00235CD4"/>
    <w:rsid w:val="002A59A0"/>
    <w:rsid w:val="002E579B"/>
    <w:rsid w:val="00300729"/>
    <w:rsid w:val="00463E6F"/>
    <w:rsid w:val="006930F0"/>
    <w:rsid w:val="00B064DA"/>
    <w:rsid w:val="00F144D7"/>
    <w:rsid w:val="00F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2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ocgsen.nnov.ru/NOV/inf_Salm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4</cp:revision>
  <dcterms:created xsi:type="dcterms:W3CDTF">2016-05-18T12:32:00Z</dcterms:created>
  <dcterms:modified xsi:type="dcterms:W3CDTF">2016-05-19T07:16:00Z</dcterms:modified>
</cp:coreProperties>
</file>